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9896" w14:textId="77777777" w:rsidR="00BB57DF" w:rsidRDefault="00700DA5" w:rsidP="00BB57DF">
      <w:pPr>
        <w:spacing w:after="1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</w:pPr>
      <w:r w:rsidRPr="00700DA5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>Inženjer strojarstva (m/ž)</w:t>
      </w:r>
    </w:p>
    <w:p w14:paraId="15A46BC3" w14:textId="3B7F09FA" w:rsidR="00700DA5" w:rsidRPr="00700DA5" w:rsidRDefault="00700DA5" w:rsidP="00BB57DF">
      <w:pPr>
        <w:spacing w:after="1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</w:pPr>
      <w:r w:rsidRPr="00700DA5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700DA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>Monting d.o.o. je tvrtka u području proizvodnje i izgradnje s iskustvom u izgradnji brojnih i različitih energetskih industrijskih postrojenja diljem svijeta.</w:t>
      </w:r>
      <w:r w:rsidRPr="00700DA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br/>
        <w:t>Preuzimamo i izvršavamo radove montaže i instalacije u energetskim i industrijskim postrojenjima te osiguravamo njihovo kontinuirano održavanje, kontrolu te eventualnu potrebu remonta.</w:t>
      </w:r>
      <w:r w:rsidRPr="00700DA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br/>
        <w:t>Monting je ime koje stoji ispred 2000 različitih, uspješno odrađenih projekata, kako u Hrvatskoj, tako i diljem svijeta.</w:t>
      </w:r>
    </w:p>
    <w:p w14:paraId="3FC403BB" w14:textId="4626A5AB" w:rsidR="007E2190" w:rsidRPr="007E2190" w:rsidRDefault="00700DA5" w:rsidP="007E2190">
      <w:pPr>
        <w:pStyle w:val="Heading2"/>
        <w:spacing w:before="0" w:line="450" w:lineRule="atLeast"/>
        <w:rPr>
          <w:rFonts w:ascii="Open Sans" w:hAnsi="Open Sans" w:cs="Open Sans"/>
          <w:b/>
          <w:bCs/>
          <w:color w:val="000000"/>
          <w:sz w:val="24"/>
          <w:szCs w:val="24"/>
          <w:bdr w:val="none" w:sz="0" w:space="0" w:color="auto" w:frame="1"/>
        </w:rPr>
      </w:pPr>
      <w:r w:rsidRPr="00700DA5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="007E2190" w:rsidRPr="007E2190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Ukoliko nam se pridružiš, ovo će ti biti glavne odgovornosti:</w:t>
      </w:r>
    </w:p>
    <w:p w14:paraId="002DD440" w14:textId="77777777" w:rsidR="00700DA5" w:rsidRDefault="00700DA5" w:rsidP="00700DA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 organiziranje i koordinacija poslova sa stručno – tehničkim osobljem na pojedinim lokacijama</w:t>
      </w:r>
      <w:r>
        <w:rPr>
          <w:rFonts w:ascii="Open Sans" w:hAnsi="Open Sans" w:cs="Open Sans"/>
          <w:color w:val="000000"/>
          <w:sz w:val="20"/>
          <w:szCs w:val="20"/>
        </w:rPr>
        <w:br/>
        <w:t>gdje se izvode radovi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- organiziranje i provedba poslova vezanih uz otvaranje pojedinih </w:t>
      </w:r>
      <w:r w:rsidRPr="000B118F">
        <w:rPr>
          <w:rFonts w:ascii="Open Sans" w:hAnsi="Open Sans" w:cs="Open Sans"/>
          <w:sz w:val="20"/>
          <w:szCs w:val="20"/>
        </w:rPr>
        <w:t>gradilišta</w:t>
      </w:r>
      <w:r w:rsidRPr="000B118F">
        <w:rPr>
          <w:rFonts w:ascii="Open Sans" w:hAnsi="Open Sans" w:cs="Open Sans"/>
          <w:sz w:val="20"/>
          <w:szCs w:val="20"/>
        </w:rPr>
        <w:br/>
        <w:t>- tehnička i komercijalna obrada natječaja i ponuda te ugovaranje manjih investicijskih i drugih</w:t>
      </w:r>
      <w:r w:rsidRPr="000B118F">
        <w:rPr>
          <w:rFonts w:ascii="Open Sans" w:hAnsi="Open Sans" w:cs="Open Sans"/>
          <w:sz w:val="20"/>
          <w:szCs w:val="20"/>
        </w:rPr>
        <w:br/>
        <w:t>radova</w:t>
      </w:r>
      <w:r w:rsidRPr="000B118F">
        <w:rPr>
          <w:rFonts w:ascii="Open Sans" w:hAnsi="Open Sans" w:cs="Open Sans"/>
          <w:sz w:val="20"/>
          <w:szCs w:val="20"/>
        </w:rPr>
        <w:br/>
        <w:t xml:space="preserve">- utvrđivanje i definiranje optimalnog oblika organizacije izvođenja ugovorenih </w:t>
      </w:r>
      <w:r>
        <w:rPr>
          <w:rFonts w:ascii="Open Sans" w:hAnsi="Open Sans" w:cs="Open Sans"/>
          <w:color w:val="000000"/>
          <w:sz w:val="20"/>
          <w:szCs w:val="20"/>
        </w:rPr>
        <w:t>radova</w:t>
      </w:r>
      <w:r>
        <w:rPr>
          <w:rFonts w:ascii="Open Sans" w:hAnsi="Open Sans" w:cs="Open Sans"/>
          <w:color w:val="000000"/>
          <w:sz w:val="20"/>
          <w:szCs w:val="20"/>
        </w:rPr>
        <w:br/>
        <w:t>- analiziranje i razrada tehničke dokumentacije i tehničko tehnoloških uvjeta za izvođenje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radova u skladu </w:t>
      </w:r>
      <w:r w:rsidRPr="000B118F">
        <w:rPr>
          <w:rFonts w:ascii="Open Sans" w:hAnsi="Open Sans" w:cs="Open Sans"/>
          <w:sz w:val="20"/>
          <w:szCs w:val="20"/>
        </w:rPr>
        <w:t>sa važećim standardima</w:t>
      </w:r>
      <w:r w:rsidRPr="000B118F">
        <w:rPr>
          <w:rFonts w:ascii="Open Sans" w:hAnsi="Open Sans" w:cs="Open Sans"/>
          <w:sz w:val="20"/>
          <w:szCs w:val="20"/>
        </w:rPr>
        <w:br/>
        <w:t>- izrada izvedbenih kalkulacija, tehničko-tehnoloških i vremenskih normativa rada</w:t>
      </w:r>
      <w:r w:rsidRPr="000B118F">
        <w:rPr>
          <w:rFonts w:ascii="Open Sans" w:hAnsi="Open Sans" w:cs="Open Sans"/>
          <w:sz w:val="20"/>
          <w:szCs w:val="20"/>
        </w:rPr>
        <w:br/>
        <w:t>- izrada specifikacija materijala i oprem</w:t>
      </w:r>
      <w:r>
        <w:rPr>
          <w:rFonts w:ascii="Open Sans" w:hAnsi="Open Sans" w:cs="Open Sans"/>
          <w:color w:val="000000"/>
          <w:sz w:val="20"/>
          <w:szCs w:val="20"/>
        </w:rPr>
        <w:t>e</w:t>
      </w:r>
      <w:r>
        <w:rPr>
          <w:rFonts w:ascii="Open Sans" w:hAnsi="Open Sans" w:cs="Open Sans"/>
          <w:color w:val="000000"/>
          <w:sz w:val="20"/>
          <w:szCs w:val="20"/>
        </w:rPr>
        <w:br/>
        <w:t>- izdavanje internih narudžbi za nabavu materijala i opreme</w:t>
      </w:r>
      <w:r>
        <w:rPr>
          <w:rFonts w:ascii="Open Sans" w:hAnsi="Open Sans" w:cs="Open Sans"/>
          <w:color w:val="000000"/>
          <w:sz w:val="20"/>
          <w:szCs w:val="20"/>
        </w:rPr>
        <w:br/>
        <w:t>- utvrđivanje potrebnih sredstava rada, broja i kvalifikacijske strukture radnika za izvođenje</w:t>
      </w:r>
      <w:r>
        <w:rPr>
          <w:rFonts w:ascii="Open Sans" w:hAnsi="Open Sans" w:cs="Open Sans"/>
          <w:color w:val="000000"/>
          <w:sz w:val="20"/>
          <w:szCs w:val="20"/>
        </w:rPr>
        <w:br/>
        <w:t>radova</w:t>
      </w:r>
      <w:r>
        <w:rPr>
          <w:rFonts w:ascii="Open Sans" w:hAnsi="Open Sans" w:cs="Open Sans"/>
          <w:color w:val="000000"/>
          <w:sz w:val="20"/>
          <w:szCs w:val="20"/>
        </w:rPr>
        <w:br/>
        <w:t>- lansiranje tehničke dokumentacije i izrada potrebnih shema, nacrta i skica u vezi s</w:t>
      </w:r>
      <w:r>
        <w:rPr>
          <w:rFonts w:ascii="Open Sans" w:hAnsi="Open Sans" w:cs="Open Sans"/>
          <w:color w:val="000000"/>
          <w:sz w:val="20"/>
          <w:szCs w:val="20"/>
        </w:rPr>
        <w:br/>
        <w:t>tehnologijom i organizacijom izvođenja radova</w:t>
      </w:r>
      <w:r>
        <w:rPr>
          <w:rFonts w:ascii="Open Sans" w:hAnsi="Open Sans" w:cs="Open Sans"/>
          <w:color w:val="000000"/>
          <w:sz w:val="20"/>
          <w:szCs w:val="20"/>
        </w:rPr>
        <w:br/>
        <w:t>- koordinacija između proizvodnih pogona i rukovoditelja gradilišta koji prate realizaciju posla</w:t>
      </w:r>
      <w:r>
        <w:rPr>
          <w:rFonts w:ascii="Open Sans" w:hAnsi="Open Sans" w:cs="Open Sans"/>
          <w:color w:val="000000"/>
          <w:sz w:val="20"/>
          <w:szCs w:val="20"/>
        </w:rPr>
        <w:br/>
        <w:t>na pojedinim gradilištima</w:t>
      </w:r>
      <w:r>
        <w:rPr>
          <w:rFonts w:ascii="Open Sans" w:hAnsi="Open Sans" w:cs="Open Sans"/>
          <w:color w:val="000000"/>
          <w:sz w:val="20"/>
          <w:szCs w:val="20"/>
        </w:rPr>
        <w:br/>
        <w:t>- konstruktorsko-projektantski, ekonomsko-financijski, kadrovski, opći i drugi operativni</w:t>
      </w:r>
      <w:r>
        <w:rPr>
          <w:rFonts w:ascii="Open Sans" w:hAnsi="Open Sans" w:cs="Open Sans"/>
          <w:color w:val="000000"/>
          <w:sz w:val="20"/>
          <w:szCs w:val="20"/>
        </w:rPr>
        <w:br/>
        <w:t>stručni poslovi za potrebe pojedinih organizacijskih jedinica u zemlji i inozemstvu</w:t>
      </w:r>
    </w:p>
    <w:p w14:paraId="65B144F8" w14:textId="0D413C8B" w:rsidR="006C45A7" w:rsidRPr="006C45A7" w:rsidRDefault="00700DA5" w:rsidP="006C45A7">
      <w:pPr>
        <w:pStyle w:val="Heading2"/>
        <w:spacing w:before="0" w:line="450" w:lineRule="atLeast"/>
        <w:rPr>
          <w:rFonts w:ascii="Open Sans" w:hAnsi="Open Sans" w:cs="Open Sans"/>
          <w:b/>
          <w:bCs/>
          <w:color w:val="333333"/>
          <w:bdr w:val="none" w:sz="0" w:space="0" w:color="auto" w:frame="1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  <w:r w:rsidR="006C45A7">
        <w:rPr>
          <w:rStyle w:val="Strong"/>
          <w:rFonts w:ascii="Open Sans" w:hAnsi="Open Sans" w:cs="Open Sans"/>
          <w:color w:val="333333"/>
          <w:bdr w:val="none" w:sz="0" w:space="0" w:color="auto" w:frame="1"/>
          <w:shd w:val="clear" w:color="auto" w:fill="FFFFFF"/>
        </w:rPr>
        <w:t>Što očekujemo od tebe:</w:t>
      </w:r>
    </w:p>
    <w:p w14:paraId="3C3CD979" w14:textId="06F5B62A" w:rsidR="00700DA5" w:rsidRPr="004416CF" w:rsidRDefault="00225596" w:rsidP="00C50D8C">
      <w:pPr>
        <w:pStyle w:val="property-value"/>
        <w:numPr>
          <w:ilvl w:val="0"/>
          <w:numId w:val="2"/>
        </w:numPr>
        <w:spacing w:before="0" w:beforeAutospacing="0" w:after="0" w:afterAutospacing="0"/>
        <w:textAlignment w:val="top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v</w:t>
      </w:r>
      <w:r w:rsidR="00700DA5" w:rsidRPr="004416CF">
        <w:rPr>
          <w:rFonts w:ascii="Open Sans" w:hAnsi="Open Sans" w:cs="Open Sans"/>
          <w:color w:val="000000"/>
          <w:sz w:val="20"/>
          <w:szCs w:val="20"/>
        </w:rPr>
        <w:t xml:space="preserve">iša stručna sprema </w:t>
      </w:r>
      <w:r w:rsidR="004416CF" w:rsidRPr="004416CF">
        <w:rPr>
          <w:rFonts w:ascii="Open Sans" w:hAnsi="Open Sans" w:cs="Open Sans"/>
          <w:color w:val="000000"/>
          <w:sz w:val="20"/>
          <w:szCs w:val="20"/>
        </w:rPr>
        <w:t>ili visoka stručna sprema stroj</w:t>
      </w:r>
      <w:r w:rsidR="004416CF">
        <w:rPr>
          <w:rFonts w:ascii="Open Sans" w:hAnsi="Open Sans" w:cs="Open Sans"/>
          <w:color w:val="000000"/>
          <w:sz w:val="20"/>
          <w:szCs w:val="20"/>
        </w:rPr>
        <w:t>a</w:t>
      </w:r>
      <w:r w:rsidR="004416CF" w:rsidRPr="004416CF">
        <w:rPr>
          <w:rFonts w:ascii="Open Sans" w:hAnsi="Open Sans" w:cs="Open Sans"/>
          <w:color w:val="000000"/>
          <w:sz w:val="20"/>
          <w:szCs w:val="20"/>
        </w:rPr>
        <w:t>rskog smjera</w:t>
      </w:r>
      <w:r w:rsidR="00D7446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76C75">
        <w:rPr>
          <w:rFonts w:ascii="Open Sans" w:hAnsi="Open Sans" w:cs="Open Sans"/>
          <w:color w:val="000000"/>
          <w:sz w:val="20"/>
          <w:szCs w:val="20"/>
        </w:rPr>
        <w:t>sa minimalno 2 godine radnog iskustva</w:t>
      </w:r>
    </w:p>
    <w:p w14:paraId="138EF13A" w14:textId="13291A18" w:rsidR="00700DA5" w:rsidRDefault="00225596" w:rsidP="00C50D8C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znanje</w:t>
      </w:r>
      <w:r w:rsidR="00C50D8C">
        <w:rPr>
          <w:rFonts w:ascii="Open Sans" w:hAnsi="Open Sans" w:cs="Open Sans"/>
          <w:color w:val="000000"/>
          <w:sz w:val="20"/>
          <w:szCs w:val="20"/>
        </w:rPr>
        <w:t xml:space="preserve"> englesk</w:t>
      </w:r>
      <w:r>
        <w:rPr>
          <w:rFonts w:ascii="Open Sans" w:hAnsi="Open Sans" w:cs="Open Sans"/>
          <w:color w:val="000000"/>
          <w:sz w:val="20"/>
          <w:szCs w:val="20"/>
        </w:rPr>
        <w:t>og jezika</w:t>
      </w:r>
      <w:r w:rsidR="00A3032F">
        <w:rPr>
          <w:rFonts w:ascii="Open Sans" w:hAnsi="Open Sans" w:cs="Open Sans"/>
          <w:color w:val="000000"/>
          <w:sz w:val="20"/>
          <w:szCs w:val="20"/>
        </w:rPr>
        <w:t xml:space="preserve"> u govoru i pismu</w:t>
      </w:r>
    </w:p>
    <w:p w14:paraId="0D902D76" w14:textId="77777777" w:rsidR="002A2573" w:rsidRPr="002A2573" w:rsidRDefault="00BF05D6" w:rsidP="00C50D8C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samostalan</w:t>
      </w:r>
      <w:r w:rsidR="0022559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ost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u radu te komunikativ</w:t>
      </w:r>
      <w:r w:rsidR="0022559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nost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i sklon</w:t>
      </w:r>
      <w:r w:rsidR="0022559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ost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radu u timu</w:t>
      </w:r>
    </w:p>
    <w:p w14:paraId="32B8D287" w14:textId="6B5F2C6D" w:rsidR="00D74469" w:rsidRPr="00D74469" w:rsidRDefault="00D74469" w:rsidP="00D74469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z</w:t>
      </w:r>
      <w:r w:rsidR="002A25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nanje rada na računalu: Office paket, AutoCad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Adobe</w:t>
      </w:r>
    </w:p>
    <w:p w14:paraId="5AE9E500" w14:textId="345C3A95" w:rsidR="00C50D8C" w:rsidRPr="00D74469" w:rsidRDefault="00D74469" w:rsidP="00D74469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v</w:t>
      </w:r>
      <w:r w:rsidRPr="00D74469">
        <w:rPr>
          <w:rFonts w:ascii="Open Sans" w:hAnsi="Open Sans" w:cs="Open Sans"/>
          <w:color w:val="000000"/>
          <w:sz w:val="20"/>
          <w:szCs w:val="20"/>
        </w:rPr>
        <w:t>ozačka dozvola B kategorije</w:t>
      </w:r>
      <w:r w:rsidR="00BF05D6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</w:p>
    <w:p w14:paraId="6E927078" w14:textId="4CE00219" w:rsidR="00700DA5" w:rsidRPr="00A76C75" w:rsidRDefault="00700DA5" w:rsidP="00A76C75">
      <w:p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lastRenderedPageBreak/>
        <w:t> </w:t>
      </w:r>
      <w: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  <w:r w:rsidR="00FA08D0">
        <w:rPr>
          <w:rStyle w:val="Strong"/>
          <w:rFonts w:ascii="Open Sans" w:hAnsi="Open Sans" w:cs="Open Sans"/>
          <w:color w:val="333333"/>
          <w:sz w:val="26"/>
          <w:szCs w:val="26"/>
          <w:bdr w:val="none" w:sz="0" w:space="0" w:color="auto" w:frame="1"/>
          <w:shd w:val="clear" w:color="auto" w:fill="FFFFFF"/>
        </w:rPr>
        <w:t>Što možeš očekivati od nas:</w:t>
      </w:r>
    </w:p>
    <w:p w14:paraId="5841688E" w14:textId="4B89C35C" w:rsidR="009403E8" w:rsidRDefault="009403E8" w:rsidP="00700DA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 stalni radni odnos</w:t>
      </w:r>
    </w:p>
    <w:p w14:paraId="6B20868A" w14:textId="27F76098" w:rsidR="009403E8" w:rsidRDefault="00FA08D0" w:rsidP="00700DA5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d</w:t>
      </w:r>
      <w:r w:rsidR="00700DA5">
        <w:rPr>
          <w:rFonts w:ascii="Open Sans" w:hAnsi="Open Sans" w:cs="Open Sans"/>
          <w:color w:val="000000"/>
          <w:sz w:val="20"/>
          <w:szCs w:val="20"/>
        </w:rPr>
        <w:t>odatne edukacije i osposobljavanje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m</w:t>
      </w:r>
      <w:r w:rsidR="00700DA5">
        <w:rPr>
          <w:rFonts w:ascii="Open Sans" w:hAnsi="Open Sans" w:cs="Open Sans"/>
          <w:color w:val="000000"/>
          <w:sz w:val="20"/>
          <w:szCs w:val="20"/>
        </w:rPr>
        <w:t>ogućnost napredovanja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t</w:t>
      </w:r>
      <w:r w:rsidR="00700DA5">
        <w:rPr>
          <w:rFonts w:ascii="Open Sans" w:hAnsi="Open Sans" w:cs="Open Sans"/>
          <w:color w:val="000000"/>
          <w:sz w:val="20"/>
          <w:szCs w:val="20"/>
        </w:rPr>
        <w:t>erenski dodatak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s</w:t>
      </w:r>
      <w:r w:rsidR="00700DA5">
        <w:rPr>
          <w:rFonts w:ascii="Open Sans" w:hAnsi="Open Sans" w:cs="Open Sans"/>
          <w:color w:val="000000"/>
          <w:sz w:val="20"/>
          <w:szCs w:val="20"/>
        </w:rPr>
        <w:t>ufinancirani topli obrok</w:t>
      </w:r>
      <w:r w:rsidR="00700DA5">
        <w:rPr>
          <w:rFonts w:ascii="Open Sans" w:hAnsi="Open Sans" w:cs="Open Sans"/>
          <w:color w:val="000000"/>
          <w:sz w:val="20"/>
          <w:szCs w:val="20"/>
        </w:rPr>
        <w:br/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</w:rPr>
        <w:t>p</w:t>
      </w:r>
      <w:r w:rsidR="00700DA5">
        <w:rPr>
          <w:rFonts w:ascii="Open Sans" w:hAnsi="Open Sans" w:cs="Open Sans"/>
          <w:color w:val="000000"/>
          <w:sz w:val="20"/>
          <w:szCs w:val="20"/>
        </w:rPr>
        <w:t>laćeni prijevoz</w:t>
      </w:r>
    </w:p>
    <w:p w14:paraId="441A0FBA" w14:textId="51378C06" w:rsidR="00700DA5" w:rsidRDefault="009403E8" w:rsidP="009403E8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- </w:t>
      </w:r>
      <w:r w:rsidR="00A76C75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d</w:t>
      </w:r>
      <w:r w:rsidR="00A76C75" w:rsidRPr="00A76C75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ar za</w:t>
      </w:r>
      <w:r w:rsidR="002A2573" w:rsidRPr="00A76C75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 xml:space="preserve"> posebne prilike</w:t>
      </w:r>
      <w:r w:rsidR="002A25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: božićnicu, uskrsnicu, regres</w:t>
      </w:r>
      <w:r w:rsidR="002A2573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  <w:r w:rsidR="002A2573"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</w:p>
    <w:p w14:paraId="01143DAB" w14:textId="7994D7C1" w:rsidR="0009500F" w:rsidRDefault="00700DA5" w:rsidP="00700DA5">
      <w:r>
        <w:rPr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br/>
      </w:r>
    </w:p>
    <w:sectPr w:rsidR="00095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BF3B" w14:textId="77777777" w:rsidR="00533831" w:rsidRDefault="00533831" w:rsidP="00700DA5">
      <w:pPr>
        <w:spacing w:after="0" w:line="240" w:lineRule="auto"/>
      </w:pPr>
      <w:r>
        <w:separator/>
      </w:r>
    </w:p>
  </w:endnote>
  <w:endnote w:type="continuationSeparator" w:id="0">
    <w:p w14:paraId="43B1E6F6" w14:textId="77777777" w:rsidR="00533831" w:rsidRDefault="00533831" w:rsidP="0070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2BC7" w14:textId="77777777" w:rsidR="00533831" w:rsidRDefault="00533831" w:rsidP="00700DA5">
      <w:pPr>
        <w:spacing w:after="0" w:line="240" w:lineRule="auto"/>
      </w:pPr>
      <w:r>
        <w:separator/>
      </w:r>
    </w:p>
  </w:footnote>
  <w:footnote w:type="continuationSeparator" w:id="0">
    <w:p w14:paraId="534EC164" w14:textId="77777777" w:rsidR="00533831" w:rsidRDefault="00533831" w:rsidP="0070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DDE2" w14:textId="1CB4E6DB" w:rsidR="00700DA5" w:rsidRPr="00700DA5" w:rsidRDefault="00700DA5" w:rsidP="00700DA5">
    <w:pPr>
      <w:pStyle w:val="Header"/>
    </w:pPr>
    <w:r>
      <w:tab/>
    </w:r>
    <w:r>
      <w:tab/>
    </w:r>
    <w:r w:rsidRPr="00F52037">
      <w:rPr>
        <w:rFonts w:ascii="Verdana" w:hAnsi="Verdana" w:cs="Arial"/>
        <w:noProof/>
        <w:sz w:val="14"/>
        <w:szCs w:val="14"/>
      </w:rPr>
      <w:drawing>
        <wp:inline distT="0" distB="0" distL="0" distR="0" wp14:anchorId="0E9CBF43" wp14:editId="2E621BA6">
          <wp:extent cx="1563664" cy="351790"/>
          <wp:effectExtent l="0" t="0" r="0" b="0"/>
          <wp:docPr id="1" name="Slika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78" cy="362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4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9"/>
    </w:tblGrid>
    <w:tr w:rsidR="00700DA5" w:rsidRPr="002A017B" w14:paraId="5BB1E17C" w14:textId="77777777" w:rsidTr="00E14769">
      <w:trPr>
        <w:trHeight w:val="709"/>
        <w:jc w:val="center"/>
      </w:trPr>
      <w:tc>
        <w:tcPr>
          <w:tcW w:w="3119" w:type="dxa"/>
          <w:tcMar>
            <w:left w:w="0" w:type="dxa"/>
            <w:right w:w="0" w:type="dxa"/>
          </w:tcMar>
          <w:vAlign w:val="center"/>
        </w:tcPr>
        <w:p w14:paraId="34D11612" w14:textId="5E590559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MONTING D.O.O.</w:t>
          </w:r>
        </w:p>
        <w:p w14:paraId="54488AC0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za proizvodnju i montažu</w:t>
          </w:r>
        </w:p>
        <w:p w14:paraId="7DFFDC43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Svetice 21, 10 000 Zagreb, Hrvatska</w:t>
          </w:r>
        </w:p>
      </w:tc>
    </w:tr>
    <w:tr w:rsidR="00700DA5" w:rsidRPr="002A017B" w14:paraId="64A785B7" w14:textId="77777777" w:rsidTr="00E14769">
      <w:trPr>
        <w:trHeight w:val="851"/>
        <w:jc w:val="center"/>
      </w:trPr>
      <w:tc>
        <w:tcPr>
          <w:tcW w:w="3119" w:type="dxa"/>
          <w:tcMar>
            <w:left w:w="0" w:type="dxa"/>
            <w:right w:w="0" w:type="dxa"/>
          </w:tcMar>
          <w:vAlign w:val="center"/>
        </w:tcPr>
        <w:p w14:paraId="522448A8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TEL +385 1 2356 1</w:t>
          </w:r>
          <w:r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71</w:t>
          </w:r>
        </w:p>
        <w:p w14:paraId="55044379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FAX +385 1 2356 110</w:t>
          </w:r>
        </w:p>
        <w:p w14:paraId="1F9D6F1F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monting@monting.hr</w:t>
          </w:r>
        </w:p>
        <w:p w14:paraId="75BCBCE5" w14:textId="77777777" w:rsidR="00700DA5" w:rsidRPr="002A017B" w:rsidRDefault="00700DA5" w:rsidP="00700DA5">
          <w:pPr>
            <w:pStyle w:val="Footer"/>
            <w:spacing w:line="276" w:lineRule="auto"/>
            <w:jc w:val="right"/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</w:pPr>
          <w:r w:rsidRPr="002A017B">
            <w:rPr>
              <w:rFonts w:ascii="Calibri" w:eastAsia="Times New Roman" w:hAnsi="Calibri" w:cs="Calibri"/>
              <w:color w:val="000000"/>
              <w:sz w:val="16"/>
              <w:szCs w:val="16"/>
              <w:lang w:eastAsia="hr-HR"/>
            </w:rPr>
            <w:t>www.monting.hr</w:t>
          </w:r>
        </w:p>
      </w:tc>
    </w:tr>
  </w:tbl>
  <w:p w14:paraId="0DF30F99" w14:textId="4E564319" w:rsidR="00700DA5" w:rsidRPr="00700DA5" w:rsidRDefault="00700DA5" w:rsidP="00700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B7C"/>
    <w:multiLevelType w:val="multilevel"/>
    <w:tmpl w:val="F20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F24E5"/>
    <w:multiLevelType w:val="hybridMultilevel"/>
    <w:tmpl w:val="EB4423BA"/>
    <w:lvl w:ilvl="0" w:tplc="37286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06953">
    <w:abstractNumId w:val="0"/>
  </w:num>
  <w:num w:numId="2" w16cid:durableId="147070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A5"/>
    <w:rsid w:val="0009500F"/>
    <w:rsid w:val="000B118F"/>
    <w:rsid w:val="000B35A2"/>
    <w:rsid w:val="00225596"/>
    <w:rsid w:val="002A2573"/>
    <w:rsid w:val="003E6805"/>
    <w:rsid w:val="004416CF"/>
    <w:rsid w:val="00533831"/>
    <w:rsid w:val="006C45A7"/>
    <w:rsid w:val="00700DA5"/>
    <w:rsid w:val="0077775A"/>
    <w:rsid w:val="007E2190"/>
    <w:rsid w:val="009403E8"/>
    <w:rsid w:val="00A3032F"/>
    <w:rsid w:val="00A76C75"/>
    <w:rsid w:val="00B2677D"/>
    <w:rsid w:val="00BB57DF"/>
    <w:rsid w:val="00BF05D6"/>
    <w:rsid w:val="00C03126"/>
    <w:rsid w:val="00C50D8C"/>
    <w:rsid w:val="00CC45AB"/>
    <w:rsid w:val="00D402CE"/>
    <w:rsid w:val="00D74469"/>
    <w:rsid w:val="00D85CC1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B17FC"/>
  <w15:chartTrackingRefBased/>
  <w15:docId w15:val="{B5A60EFA-CC52-409C-940D-76DAF1E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0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DA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unhideWhenUsed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00DA5"/>
    <w:rPr>
      <w:color w:val="0000FF"/>
      <w:u w:val="single"/>
    </w:rPr>
  </w:style>
  <w:style w:type="paragraph" w:customStyle="1" w:styleId="job-company">
    <w:name w:val="job-company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dditional-text">
    <w:name w:val="additional-text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00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perty-title">
    <w:name w:val="property-title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7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0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A5"/>
  </w:style>
  <w:style w:type="paragraph" w:styleId="Footer">
    <w:name w:val="footer"/>
    <w:basedOn w:val="Normal"/>
    <w:link w:val="FooterChar"/>
    <w:uiPriority w:val="99"/>
    <w:unhideWhenUsed/>
    <w:rsid w:val="0070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A5"/>
  </w:style>
  <w:style w:type="table" w:styleId="TableGrid">
    <w:name w:val="Table Grid"/>
    <w:basedOn w:val="TableNormal"/>
    <w:uiPriority w:val="39"/>
    <w:rsid w:val="0070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D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140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Brdar</dc:creator>
  <cp:keywords/>
  <dc:description/>
  <cp:lastModifiedBy>Marin Matulić</cp:lastModifiedBy>
  <cp:revision>2</cp:revision>
  <dcterms:created xsi:type="dcterms:W3CDTF">2023-03-29T12:42:00Z</dcterms:created>
  <dcterms:modified xsi:type="dcterms:W3CDTF">2023-03-29T12:42:00Z</dcterms:modified>
</cp:coreProperties>
</file>