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before="651" w:line="302" w:lineRule="auto"/>
        <w:ind w:left="118" w:right="88" w:firstLine="0"/>
        <w:jc w:val="center"/>
        <w:rPr>
          <w:rFonts w:ascii="Calibri" w:cs="Calibri" w:eastAsia="Calibri" w:hAnsi="Calibri"/>
          <w:b w:val="1"/>
          <w:color w:val="000000"/>
          <w:sz w:val="48"/>
          <w:szCs w:val="48"/>
        </w:rPr>
      </w:pPr>
      <w:r w:rsidDel="00000000" w:rsidR="00000000" w:rsidRPr="00000000">
        <w:rPr>
          <w:rFonts w:ascii="Calibri" w:cs="Calibri" w:eastAsia="Calibri" w:hAnsi="Calibri"/>
          <w:b w:val="1"/>
          <w:sz w:val="48"/>
          <w:szCs w:val="48"/>
          <w:rtl w:val="0"/>
        </w:rPr>
        <w:t xml:space="preserve">„Pregled glasa“ na Proljetnoj audiciji Akademskog zbora „Ivan Goran Kovačić“</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178" w:line="302" w:lineRule="auto"/>
        <w:ind w:left="31" w:right="86" w:firstLine="3.999999999999999"/>
        <w:rPr>
          <w:rFonts w:ascii="Calibri" w:cs="Calibri" w:eastAsia="Calibri" w:hAnsi="Calibri"/>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178" w:line="302" w:lineRule="auto"/>
        <w:ind w:left="31" w:right="86" w:firstLine="3.999999999999999"/>
        <w:jc w:val="both"/>
        <w:rPr>
          <w:rFonts w:ascii="Calibri" w:cs="Calibri" w:eastAsia="Calibri" w:hAnsi="Calibri"/>
          <w:b w:val="1"/>
        </w:rPr>
      </w:pPr>
      <w:r w:rsidDel="00000000" w:rsidR="00000000" w:rsidRPr="00000000">
        <w:rPr>
          <w:rFonts w:ascii="Calibri" w:cs="Calibri" w:eastAsia="Calibri" w:hAnsi="Calibri"/>
          <w:b w:val="1"/>
          <w:rtl w:val="0"/>
        </w:rPr>
        <w:t xml:space="preserve">S indeksom u ruci ili već davno zaboravljenim, među članovima najpoznatijeg i najvećeg hrvatskog amaterskog zbora nalaze se budući i sadašnji profesori, odvjetnici, liječnici, arhitekti, inženjeri, novinari, glazbenici, slikari… Preko stotinu Goranovaca, predvođenih maestrom Ivanom Šćepanovićem, s nestrpljenjem iščekuje nove članove obitelji Akademskoga zbora IGK. Pridruži se i ti dolaskom na jedan od dva termina: u četvrtak, 30. ožujka u 19 sati i u subotu, 01. travnja u 17 sati, oba u prostorijama FER-a, dvorana B4, Unska 3, Zagreb.</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178" w:line="302" w:lineRule="auto"/>
        <w:ind w:left="31" w:right="86" w:firstLine="3.999999999999999"/>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178" w:line="302" w:lineRule="auto"/>
        <w:ind w:left="31" w:right="86" w:firstLine="3.999999999999999"/>
        <w:jc w:val="both"/>
        <w:rPr>
          <w:rFonts w:ascii="Calibri" w:cs="Calibri" w:eastAsia="Calibri" w:hAnsi="Calibri"/>
        </w:rPr>
      </w:pPr>
      <w:r w:rsidDel="00000000" w:rsidR="00000000" w:rsidRPr="00000000">
        <w:rPr>
          <w:rFonts w:ascii="Calibri" w:cs="Calibri" w:eastAsia="Calibri" w:hAnsi="Calibri"/>
          <w:rtl w:val="0"/>
        </w:rPr>
        <w:t xml:space="preserve">Princip audicije je izuzetno jednostavan i lak za kandidata; dovoljno je pokazati raspon glasa ponavljanjem jednostavnih muzičkih sekvenci. Za članstvo nisu potrebni niti glazbena naobrazba niti glazbeno iskustvo jer zbor IGK je mjesto gdje se potpuni amateri mogu baviti vrhunskom umjetnošću. Kandidati koji prođu Audiciju imat će priliku učiti i raditi s njima jedno od najpopularnijih djela svjetske glazbe - Ludwig van Beethovenovu 9. simfoniju u d-molu, op. 125, već u svibnju ove godine!</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178" w:line="302" w:lineRule="auto"/>
        <w:ind w:left="31" w:right="86" w:firstLine="3.999999999999999"/>
        <w:jc w:val="both"/>
        <w:rPr>
          <w:rFonts w:ascii="Calibri" w:cs="Calibri" w:eastAsia="Calibri" w:hAnsi="Calibri"/>
          <w:b w:val="1"/>
        </w:rPr>
      </w:pPr>
      <w:r w:rsidDel="00000000" w:rsidR="00000000" w:rsidRPr="00000000">
        <w:rPr>
          <w:rFonts w:ascii="Calibri" w:cs="Calibri" w:eastAsia="Calibri" w:hAnsi="Calibri"/>
          <w:b w:val="1"/>
          <w:rtl w:val="0"/>
        </w:rPr>
        <w:t xml:space="preserve">Nastupajte sa zvijezdama, putujte, zaljubite se</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178" w:line="302" w:lineRule="auto"/>
        <w:ind w:left="31" w:right="86" w:firstLine="3.999999999999999"/>
        <w:jc w:val="both"/>
        <w:rPr>
          <w:rFonts w:ascii="Calibri" w:cs="Calibri" w:eastAsia="Calibri" w:hAnsi="Calibri"/>
        </w:rPr>
      </w:pPr>
      <w:r w:rsidDel="00000000" w:rsidR="00000000" w:rsidRPr="00000000">
        <w:rPr>
          <w:rFonts w:ascii="Calibri" w:cs="Calibri" w:eastAsia="Calibri" w:hAnsi="Calibri"/>
          <w:rtl w:val="0"/>
        </w:rPr>
        <w:t xml:space="preserve">Goranovci, iako amateri, pjevaju vrhunski klasični repertoar u suradnji s poznatim orkestrima, dirigentima i solistima. Samo od početka sezone izveli su između ostaloga Carminu buranu Carla Orffa, Stabat Mater</w:t>
      </w:r>
      <w:r w:rsidDel="00000000" w:rsidR="00000000" w:rsidRPr="00000000">
        <w:rPr>
          <w:rtl w:val="0"/>
        </w:rPr>
        <w:t xml:space="preserve"> </w:t>
      </w:r>
      <w:r w:rsidDel="00000000" w:rsidR="00000000" w:rsidRPr="00000000">
        <w:rPr>
          <w:rFonts w:ascii="Calibri" w:cs="Calibri" w:eastAsia="Calibri" w:hAnsi="Calibri"/>
          <w:rtl w:val="0"/>
        </w:rPr>
        <w:t xml:space="preserve">Gioachina Rossinija, Harnaise Karola Szymanowskog, Mjesečinu</w:t>
      </w:r>
      <w:r w:rsidDel="00000000" w:rsidR="00000000" w:rsidRPr="00000000">
        <w:rPr>
          <w:rtl w:val="0"/>
        </w:rPr>
        <w:t xml:space="preserve"> </w:t>
      </w:r>
      <w:r w:rsidDel="00000000" w:rsidR="00000000" w:rsidRPr="00000000">
        <w:rPr>
          <w:rFonts w:ascii="Calibri" w:cs="Calibri" w:eastAsia="Calibri" w:hAnsi="Calibri"/>
          <w:rtl w:val="0"/>
        </w:rPr>
        <w:t xml:space="preserve">Claudea Debussya, a u pripremi je Izrael u Egiptu Georga Friedricha Händela, djelo koje se u 75 godina dugoj povijesti Goranovaca nije izvelo u Hrvatskoj. U svom rasporedu rado naprave prostora za sudjelovanje u spektaklima koji pune zagrebačku Arenu, pa su tako u studenom 2014. nastupali uz talijanskog slavuja Bocellija, a u travnju 2015. poveli publiku u svijet filma uz veličanstvenu glazbu Ennia Morriconea. Zbor je usko surađivao i s Josipom Lisac, Maksimom Mrvicom, Tonyjem Cetinskim, Joséom Carrerasom i Invom Mulom, poznatoj po ariji iz filma Peti element.</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178" w:line="302" w:lineRule="auto"/>
        <w:ind w:right="86"/>
        <w:jc w:val="both"/>
        <w:rPr>
          <w:rFonts w:ascii="Calibri" w:cs="Calibri" w:eastAsia="Calibri" w:hAnsi="Calibri"/>
        </w:rPr>
      </w:pPr>
      <w:r w:rsidDel="00000000" w:rsidR="00000000" w:rsidRPr="00000000">
        <w:rPr>
          <w:rFonts w:ascii="Calibri" w:cs="Calibri" w:eastAsia="Calibri" w:hAnsi="Calibri"/>
          <w:rtl w:val="0"/>
        </w:rPr>
        <w:t xml:space="preserve">Nastupi se održavaju sporadično, ponekad 3 velika koncerta u mjesecu, ponekad 1 nastup u 4 mjeseca, ali rad zbora je tijekom cijele godine konstantan: osim tijekom nekoliko ljetnih tjedana, svo je vrijeme ispunjeno probama i uvježbavanjem, radom na vokalnoj tehnici, jer repertoar i umjetnici s kojima rade ne dopuštaju opuštanje.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178" w:line="302" w:lineRule="auto"/>
        <w:ind w:left="31" w:right="86" w:firstLine="3.999999999999999"/>
        <w:jc w:val="both"/>
        <w:rPr>
          <w:rFonts w:ascii="Calibri" w:cs="Calibri" w:eastAsia="Calibri" w:hAnsi="Calibri"/>
        </w:rPr>
      </w:pPr>
      <w:r w:rsidDel="00000000" w:rsidR="00000000" w:rsidRPr="00000000">
        <w:rPr>
          <w:rFonts w:ascii="Calibri" w:cs="Calibri" w:eastAsia="Calibri" w:hAnsi="Calibri"/>
          <w:rtl w:val="0"/>
        </w:rPr>
        <w:t xml:space="preserve">Na rijetko kojem ćete mjestu pronaći toliko raznoliku skupinu mladih individualaca koji dijele zajedničku strast. Ne čudi stoga što kroz vrijeme kada se opuštaju ujedinjujući snage na stvaranju neponovljivog doživljaja za sebe i sve koji uživaju u njihovim nastupima, nastaju neraskidiva prijateljstva između ljudi kojima se inače životni putevi ne bi ukrstili. I što se rađaju ljubavi. Druže se svakodnevno, skupa su prije i nakon proba, zajedno izlaze, zajedno se vesele položenim ispitima i upisanim godinama, pronađenim poslovima, tu su jedni za druge kada su vremena teška. Ali posebne su prigode pjevanja na vjenčanjima, osobito na pravim goranovskim vjenčanjima: posljednjih nekoliko godina pjevali su na desetak vjenčanja njihovih članova. A očito je slično bilo i u ranijim generacijama, jer se redovito pojavljuju novi ljudi čiji su roditelji pjevali i zaljubili se upravo u Goranu.</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178" w:line="302" w:lineRule="auto"/>
        <w:ind w:left="31" w:right="86" w:firstLine="3.999999999999999"/>
        <w:jc w:val="both"/>
        <w:rPr>
          <w:rFonts w:ascii="Calibri" w:cs="Calibri" w:eastAsia="Calibri" w:hAnsi="Calibri"/>
        </w:rPr>
      </w:pPr>
      <w:r w:rsidDel="00000000" w:rsidR="00000000" w:rsidRPr="00000000">
        <w:rPr>
          <w:rFonts w:ascii="Calibri" w:cs="Calibri" w:eastAsia="Calibri" w:hAnsi="Calibri"/>
          <w:b w:val="1"/>
          <w:rtl w:val="0"/>
        </w:rPr>
        <w:t xml:space="preserve">Među poznatim Goranovcima Arsen i Ribafish</w:t>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178" w:line="302" w:lineRule="auto"/>
        <w:ind w:left="31" w:right="86" w:firstLine="3.999999999999999"/>
        <w:jc w:val="both"/>
        <w:rPr>
          <w:rFonts w:ascii="Calibri" w:cs="Calibri" w:eastAsia="Calibri" w:hAnsi="Calibri"/>
        </w:rPr>
      </w:pPr>
      <w:r w:rsidDel="00000000" w:rsidR="00000000" w:rsidRPr="00000000">
        <w:rPr>
          <w:rFonts w:ascii="Calibri" w:cs="Calibri" w:eastAsia="Calibri" w:hAnsi="Calibri"/>
          <w:rtl w:val="0"/>
        </w:rPr>
        <w:t xml:space="preserve">Spomenimo i kako su u obitelji Goranovaca svojedobno bili i neki poznati članovi iz hrvatskog javnog života - glazbenici Arsen Dedić i Vice Vukov, voditelj Aleksandar Stanković, novinar Domagoj Jakopović Ribafish. Generacije koje su prošle kroz zbor dio su snažne tradicije i društvene uloge institucije IGK u Hrvatskoj. Želite li se pridružiti, dođite na FER, a više informacija pronađite na </w:t>
      </w:r>
      <w:hyperlink r:id="rId7">
        <w:r w:rsidDel="00000000" w:rsidR="00000000" w:rsidRPr="00000000">
          <w:rPr>
            <w:rFonts w:ascii="Calibri" w:cs="Calibri" w:eastAsia="Calibri" w:hAnsi="Calibri"/>
            <w:color w:val="0000ff"/>
            <w:u w:val="single"/>
            <w:rtl w:val="0"/>
          </w:rPr>
          <w:t xml:space="preserve">www.igk.hr</w:t>
        </w:r>
      </w:hyperlink>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color="000000" w:space="1" w:sz="6" w:val="single"/>
          <w:right w:space="0" w:sz="0" w:val="nil"/>
          <w:between w:space="0" w:sz="0" w:val="nil"/>
        </w:pBdr>
        <w:spacing w:before="178" w:line="302" w:lineRule="auto"/>
        <w:ind w:left="31" w:right="86" w:firstLine="3.999999999999999"/>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widowControl w:val="0"/>
        <w:pBdr>
          <w:left w:space="0" w:sz="0" w:val="nil"/>
          <w:bottom w:space="0" w:sz="0" w:val="nil"/>
          <w:right w:space="0" w:sz="0" w:val="nil"/>
          <w:between w:space="0" w:sz="0" w:val="nil"/>
        </w:pBdr>
        <w:spacing w:before="120" w:line="302" w:lineRule="auto"/>
        <w:ind w:left="28" w:right="85" w:firstLine="6.000000000000001"/>
        <w:jc w:val="both"/>
        <w:rPr>
          <w:rFonts w:ascii="Calibri" w:cs="Calibri" w:eastAsia="Calibri" w:hAnsi="Calibri"/>
        </w:rPr>
      </w:pPr>
      <w:hyperlink r:id="rId8">
        <w:r w:rsidDel="00000000" w:rsidR="00000000" w:rsidRPr="00000000">
          <w:rPr>
            <w:rFonts w:ascii="Calibri" w:cs="Calibri" w:eastAsia="Calibri" w:hAnsi="Calibri"/>
            <w:color w:val="0000ff"/>
            <w:u w:val="single"/>
            <w:rtl w:val="0"/>
          </w:rPr>
          <w:t xml:space="preserve">LINK za preuzimanje popratnih fotografija i vizuala</w:t>
        </w:r>
      </w:hyperlink>
      <w:r w:rsidDel="00000000" w:rsidR="00000000" w:rsidRPr="00000000">
        <w:rPr>
          <w:rtl w:val="0"/>
        </w:rPr>
      </w:r>
    </w:p>
    <w:sectPr>
      <w:pgSz w:h="16820" w:w="11900" w:orient="portrait"/>
      <w:pgMar w:bottom="1490" w:top="1402" w:left="1397" w:right="132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894446"/>
    <w:rPr>
      <w:color w:val="0000ff" w:themeColor="hyperlink"/>
      <w:u w:val="single"/>
    </w:rPr>
  </w:style>
  <w:style w:type="character" w:styleId="UnresolvedMention">
    <w:name w:val="Unresolved Mention"/>
    <w:basedOn w:val="DefaultParagraphFont"/>
    <w:uiPriority w:val="99"/>
    <w:semiHidden w:val="1"/>
    <w:unhideWhenUsed w:val="1"/>
    <w:rsid w:val="006D2C8F"/>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gk.hr/" TargetMode="External"/><Relationship Id="rId8" Type="http://schemas.openxmlformats.org/officeDocument/2006/relationships/hyperlink" Target="https://we.tl/t-DAgAOXE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bC1c4S0a5P9a0c08eQVws11ngw==">AMUW2mUhGtzlhP86vqyCrIXTtMAsfGC7gUGoIZ8LKp9XR+NXQzutYBCLtzPQQNaqmbmg1QJVOrPmTDK1BpmFYW0M/6h0yTRy8Ukxr++wkk64Nq6EY3DHekw=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2023-03-24T11:16:00Z</dcterms:created>
  <dc:creator>Andrija Kajtar</dc:creator>
</cp:coreProperties>
</file>