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9D5D" w14:textId="36454DE6" w:rsidR="000B5FAB" w:rsidRDefault="004671D6" w:rsidP="00F72772">
      <w:pPr>
        <w:spacing w:after="0" w:line="240" w:lineRule="auto"/>
        <w:jc w:val="both"/>
        <w:rPr>
          <w:rFonts w:cs="Open Sans"/>
          <w:szCs w:val="20"/>
        </w:rPr>
      </w:pPr>
      <w:r w:rsidRPr="004671D6">
        <w:rPr>
          <w:rFonts w:cs="Open Sans"/>
          <w:szCs w:val="20"/>
        </w:rPr>
        <w:t>Na temelju čl. 5. Statuta Fakulteta strojarstva i brodogradnje</w:t>
      </w:r>
      <w:r w:rsidR="006F2472">
        <w:rPr>
          <w:rFonts w:cs="Open Sans"/>
          <w:szCs w:val="20"/>
        </w:rPr>
        <w:t xml:space="preserve"> (dalje u tekstu: Fakultet)</w:t>
      </w:r>
      <w:r w:rsidRPr="004671D6">
        <w:rPr>
          <w:rFonts w:cs="Open Sans"/>
          <w:szCs w:val="20"/>
        </w:rPr>
        <w:t xml:space="preserve">, na prijedlog dekana, Fakultetsko vijeće je na </w:t>
      </w:r>
      <w:r>
        <w:rPr>
          <w:rFonts w:cs="Open Sans"/>
          <w:szCs w:val="20"/>
        </w:rPr>
        <w:t>7</w:t>
      </w:r>
      <w:r w:rsidRPr="004671D6">
        <w:rPr>
          <w:rFonts w:cs="Open Sans"/>
          <w:szCs w:val="20"/>
        </w:rPr>
        <w:t xml:space="preserve">. redovnoj sjednici održanoj </w:t>
      </w:r>
      <w:r>
        <w:rPr>
          <w:rFonts w:cs="Open Sans"/>
          <w:szCs w:val="20"/>
        </w:rPr>
        <w:t>__</w:t>
      </w:r>
      <w:r w:rsidRPr="004671D6">
        <w:rPr>
          <w:rFonts w:cs="Open Sans"/>
          <w:szCs w:val="20"/>
        </w:rPr>
        <w:t xml:space="preserve">. </w:t>
      </w:r>
      <w:r>
        <w:rPr>
          <w:rFonts w:cs="Open Sans"/>
          <w:szCs w:val="20"/>
        </w:rPr>
        <w:t>travnja</w:t>
      </w:r>
      <w:r w:rsidRPr="004671D6">
        <w:rPr>
          <w:rFonts w:cs="Open Sans"/>
          <w:szCs w:val="20"/>
        </w:rPr>
        <w:t xml:space="preserve"> 202</w:t>
      </w:r>
      <w:r>
        <w:rPr>
          <w:rFonts w:cs="Open Sans"/>
          <w:szCs w:val="20"/>
        </w:rPr>
        <w:t>5</w:t>
      </w:r>
      <w:r w:rsidRPr="004671D6">
        <w:rPr>
          <w:rFonts w:cs="Open Sans"/>
          <w:szCs w:val="20"/>
        </w:rPr>
        <w:t>. godine, donijelo</w:t>
      </w:r>
    </w:p>
    <w:p w14:paraId="64BBAB4A" w14:textId="44CF9A0C" w:rsidR="00D0269E" w:rsidRDefault="00D0269E" w:rsidP="00F72772">
      <w:pPr>
        <w:spacing w:after="0" w:line="240" w:lineRule="auto"/>
        <w:jc w:val="both"/>
        <w:rPr>
          <w:rFonts w:cs="Open Sans"/>
          <w:szCs w:val="20"/>
        </w:rPr>
      </w:pPr>
    </w:p>
    <w:p w14:paraId="403D8D37" w14:textId="77777777" w:rsidR="004671D6" w:rsidRDefault="004671D6" w:rsidP="008A0645">
      <w:pPr>
        <w:spacing w:after="0" w:line="240" w:lineRule="auto"/>
        <w:jc w:val="center"/>
        <w:rPr>
          <w:rFonts w:cs="Open Sans"/>
          <w:b/>
          <w:bCs/>
          <w:sz w:val="24"/>
          <w:szCs w:val="24"/>
        </w:rPr>
      </w:pPr>
    </w:p>
    <w:p w14:paraId="10397DCE" w14:textId="0B5DEB93" w:rsidR="008A0645" w:rsidRDefault="00F96712" w:rsidP="008A0645">
      <w:pPr>
        <w:spacing w:after="0" w:line="240" w:lineRule="auto"/>
        <w:jc w:val="center"/>
        <w:rPr>
          <w:rFonts w:cs="Open Sans"/>
          <w:b/>
          <w:bCs/>
          <w:sz w:val="24"/>
          <w:szCs w:val="24"/>
        </w:rPr>
      </w:pPr>
      <w:r w:rsidRPr="00F96712">
        <w:rPr>
          <w:rFonts w:cs="Open Sans"/>
          <w:b/>
          <w:bCs/>
          <w:sz w:val="24"/>
          <w:szCs w:val="24"/>
        </w:rPr>
        <w:t>PRAVILNIK O UVJETIMA I POSTUPKU DODJELE SREDSTAVA U OKVIRU INSTITUCIONALNIH ISTRAŽIVAČKIH PROJEKATA</w:t>
      </w:r>
    </w:p>
    <w:p w14:paraId="657D6148" w14:textId="460A64DC" w:rsidR="008A0645" w:rsidRDefault="008A0645" w:rsidP="008A0645">
      <w:pPr>
        <w:spacing w:after="0" w:line="240" w:lineRule="auto"/>
        <w:jc w:val="center"/>
        <w:rPr>
          <w:rFonts w:cs="Open Sans"/>
          <w:b/>
          <w:bCs/>
          <w:sz w:val="24"/>
          <w:szCs w:val="24"/>
        </w:rPr>
      </w:pPr>
    </w:p>
    <w:p w14:paraId="17CC25C4" w14:textId="77777777" w:rsidR="00F96712" w:rsidRDefault="00F96712" w:rsidP="008A0645">
      <w:pPr>
        <w:spacing w:after="0" w:line="240" w:lineRule="auto"/>
        <w:jc w:val="center"/>
        <w:rPr>
          <w:rFonts w:cs="Open Sans"/>
          <w:b/>
          <w:bCs/>
          <w:sz w:val="24"/>
          <w:szCs w:val="24"/>
        </w:rPr>
      </w:pPr>
    </w:p>
    <w:p w14:paraId="3A93DD7C" w14:textId="5E138548" w:rsidR="008A0645" w:rsidRDefault="00D20BCA" w:rsidP="00D20BCA">
      <w:pPr>
        <w:spacing w:after="0" w:line="240" w:lineRule="auto"/>
        <w:jc w:val="center"/>
        <w:rPr>
          <w:rFonts w:cs="Open Sans"/>
          <w:b/>
          <w:bCs/>
          <w:szCs w:val="20"/>
        </w:rPr>
      </w:pPr>
      <w:r w:rsidRPr="00D20BCA">
        <w:rPr>
          <w:rFonts w:cs="Open Sans"/>
          <w:b/>
          <w:bCs/>
          <w:szCs w:val="20"/>
        </w:rPr>
        <w:t>I. OPĆE ODREDBE</w:t>
      </w:r>
    </w:p>
    <w:p w14:paraId="2DECF885" w14:textId="77777777" w:rsidR="00E43B01" w:rsidRDefault="00E43B01" w:rsidP="00D20BCA">
      <w:pPr>
        <w:spacing w:after="0" w:line="240" w:lineRule="auto"/>
        <w:jc w:val="center"/>
        <w:rPr>
          <w:rFonts w:cs="Open Sans"/>
          <w:b/>
          <w:bCs/>
          <w:szCs w:val="20"/>
        </w:rPr>
      </w:pPr>
    </w:p>
    <w:p w14:paraId="42EF6FE2" w14:textId="77777777" w:rsidR="00D20BCA" w:rsidRDefault="00D20BCA" w:rsidP="00D20BCA">
      <w:pPr>
        <w:spacing w:after="0" w:line="240" w:lineRule="auto"/>
        <w:jc w:val="both"/>
        <w:rPr>
          <w:rFonts w:cs="Open Sans"/>
          <w:szCs w:val="20"/>
        </w:rPr>
      </w:pPr>
    </w:p>
    <w:p w14:paraId="45852470" w14:textId="77777777" w:rsidR="00230B3C" w:rsidRDefault="00230B3C" w:rsidP="00230B3C">
      <w:pPr>
        <w:spacing w:after="0" w:line="240" w:lineRule="auto"/>
        <w:jc w:val="center"/>
        <w:rPr>
          <w:rFonts w:cs="Open Sans"/>
          <w:szCs w:val="20"/>
        </w:rPr>
      </w:pPr>
      <w:r w:rsidRPr="00230B3C">
        <w:rPr>
          <w:rFonts w:cs="Open Sans"/>
          <w:szCs w:val="20"/>
        </w:rPr>
        <w:t>Članak 1.</w:t>
      </w:r>
    </w:p>
    <w:p w14:paraId="716F2802" w14:textId="76367655" w:rsidR="006E1D41" w:rsidRPr="00574090" w:rsidRDefault="00574090" w:rsidP="00574090">
      <w:pPr>
        <w:spacing w:after="0" w:line="240" w:lineRule="auto"/>
        <w:jc w:val="both"/>
        <w:rPr>
          <w:rFonts w:cs="Open Sans"/>
          <w:szCs w:val="20"/>
        </w:rPr>
      </w:pPr>
      <w:r w:rsidRPr="00574090">
        <w:rPr>
          <w:rFonts w:cs="Open Sans"/>
          <w:szCs w:val="20"/>
        </w:rPr>
        <w:t>(1</w:t>
      </w:r>
      <w:r>
        <w:rPr>
          <w:rFonts w:cs="Open Sans"/>
          <w:szCs w:val="20"/>
        </w:rPr>
        <w:t>)</w:t>
      </w:r>
      <w:r w:rsidR="004D4D0F">
        <w:rPr>
          <w:rFonts w:cs="Open Sans"/>
          <w:szCs w:val="20"/>
        </w:rPr>
        <w:t xml:space="preserve"> </w:t>
      </w:r>
      <w:r w:rsidRPr="00574090">
        <w:rPr>
          <w:rFonts w:cs="Open Sans"/>
          <w:szCs w:val="20"/>
        </w:rPr>
        <w:t xml:space="preserve">Ovim Pravilnikom uređuju se uvjeti i postupak prijave projektnog prijedloga za dodjelu sredstava za ostvarivanje </w:t>
      </w:r>
      <w:r w:rsidR="006F2472">
        <w:rPr>
          <w:rFonts w:cs="Open Sans"/>
          <w:szCs w:val="20"/>
        </w:rPr>
        <w:t>razvojne i izvedbene proračunske komponente Fakulteta,</w:t>
      </w:r>
      <w:r w:rsidRPr="00574090">
        <w:rPr>
          <w:rFonts w:cs="Open Sans"/>
          <w:szCs w:val="20"/>
        </w:rPr>
        <w:t xml:space="preserve"> postupci vrednovanja, sudionici u postupku vrednovanja te prava i obveze korisnika sredstava.</w:t>
      </w:r>
    </w:p>
    <w:p w14:paraId="158DC1AC" w14:textId="69F449DE" w:rsidR="00574090" w:rsidRPr="00574090" w:rsidRDefault="00574090" w:rsidP="00574090">
      <w:r>
        <w:t>(2)</w:t>
      </w:r>
      <w:r w:rsidR="004D4D0F">
        <w:t xml:space="preserve"> </w:t>
      </w:r>
      <w:r w:rsidR="002C5C77" w:rsidRPr="002C5C77">
        <w:t>Izrazi u ovom Pravilniku koji imaju rodno značenje odnose se jednako na muški i ženski rod.</w:t>
      </w:r>
    </w:p>
    <w:p w14:paraId="09459CFB" w14:textId="77777777" w:rsidR="00DB2F9D" w:rsidRDefault="00DB2F9D" w:rsidP="00831278">
      <w:pPr>
        <w:spacing w:after="0" w:line="240" w:lineRule="auto"/>
        <w:jc w:val="center"/>
        <w:rPr>
          <w:rFonts w:cs="Open Sans"/>
          <w:szCs w:val="20"/>
        </w:rPr>
      </w:pPr>
    </w:p>
    <w:p w14:paraId="48134222" w14:textId="017B637A" w:rsidR="00457F87" w:rsidRDefault="00457F87" w:rsidP="0072528D">
      <w:pPr>
        <w:spacing w:after="0" w:line="240" w:lineRule="auto"/>
        <w:jc w:val="center"/>
        <w:rPr>
          <w:rFonts w:cs="Open Sans"/>
          <w:szCs w:val="20"/>
        </w:rPr>
      </w:pPr>
      <w:r>
        <w:rPr>
          <w:rFonts w:cs="Open Sans"/>
          <w:szCs w:val="20"/>
        </w:rPr>
        <w:t>Članak 2.</w:t>
      </w:r>
    </w:p>
    <w:p w14:paraId="1BAD4D59" w14:textId="22669517" w:rsidR="00580ED5" w:rsidRPr="00580ED5" w:rsidRDefault="789A0695" w:rsidP="2CCD11C2">
      <w:pPr>
        <w:spacing w:after="0" w:line="240" w:lineRule="auto"/>
        <w:jc w:val="both"/>
        <w:rPr>
          <w:rFonts w:eastAsia="Verdana" w:cs="Open Sans"/>
        </w:rPr>
      </w:pPr>
      <w:r w:rsidRPr="2CCD11C2">
        <w:rPr>
          <w:rFonts w:eastAsia="Verdana" w:cs="Open Sans"/>
        </w:rPr>
        <w:t xml:space="preserve">(1) Financijska sredstva se dodjeljuju isključivo na temelju natječaja koji se objavljuju na mrežnim stranicama </w:t>
      </w:r>
      <w:r w:rsidR="1280FB29" w:rsidRPr="2CCD11C2">
        <w:rPr>
          <w:rFonts w:eastAsia="Verdana" w:cs="Open Sans"/>
        </w:rPr>
        <w:t>Fakulteta</w:t>
      </w:r>
      <w:r w:rsidRPr="2CCD11C2">
        <w:rPr>
          <w:rFonts w:eastAsia="Verdana" w:cs="Open Sans"/>
        </w:rPr>
        <w:t xml:space="preserve">. Trajanje natječaja je najmanje </w:t>
      </w:r>
      <w:r w:rsidR="656E538B" w:rsidRPr="2CCD11C2">
        <w:rPr>
          <w:rFonts w:eastAsia="Verdana" w:cs="Open Sans"/>
        </w:rPr>
        <w:t>14</w:t>
      </w:r>
      <w:r w:rsidRPr="2CCD11C2">
        <w:rPr>
          <w:rFonts w:eastAsia="Verdana" w:cs="Open Sans"/>
        </w:rPr>
        <w:t xml:space="preserve"> kalendarskih dana od dana objave.</w:t>
      </w:r>
    </w:p>
    <w:p w14:paraId="627D0F2B" w14:textId="77777777" w:rsidR="00580ED5" w:rsidRPr="00580ED5" w:rsidRDefault="00580ED5" w:rsidP="005B38B2">
      <w:pPr>
        <w:spacing w:after="0" w:line="240" w:lineRule="auto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 xml:space="preserve">(2) Prijave na natječaje podnose se na hrvatskom i/ili engleskom jeziku.  </w:t>
      </w:r>
    </w:p>
    <w:p w14:paraId="72BBDB88" w14:textId="77777777" w:rsidR="00580ED5" w:rsidRPr="00580ED5" w:rsidRDefault="00580ED5" w:rsidP="00580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 xml:space="preserve">(3) Natječaj sadrži: </w:t>
      </w:r>
    </w:p>
    <w:p w14:paraId="2BE1D45D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>naziv programa u čijem se okviru dodjeljuju sredstva,</w:t>
      </w:r>
    </w:p>
    <w:p w14:paraId="119CB341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>svrhu i ciljeve programa,</w:t>
      </w:r>
    </w:p>
    <w:p w14:paraId="43957252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>trajanje natječaja,</w:t>
      </w:r>
    </w:p>
    <w:p w14:paraId="574F85FC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>uvjete prijave,</w:t>
      </w:r>
    </w:p>
    <w:p w14:paraId="20D3F85B" w14:textId="6CE8A228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 xml:space="preserve">najmanji i najveći iznos sredstava koji se može odobriti za pojedinačni projekt, </w:t>
      </w:r>
    </w:p>
    <w:p w14:paraId="7EEB6C6F" w14:textId="5D49714B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 xml:space="preserve">prava i obveze korisnika </w:t>
      </w:r>
      <w:r w:rsidR="00DB2F9D">
        <w:rPr>
          <w:rFonts w:eastAsia="Verdana" w:cs="Open Sans"/>
          <w:szCs w:val="20"/>
        </w:rPr>
        <w:t>sredstava</w:t>
      </w:r>
      <w:r w:rsidRPr="00580ED5">
        <w:rPr>
          <w:rFonts w:eastAsia="Verdana" w:cs="Open Sans"/>
          <w:szCs w:val="20"/>
        </w:rPr>
        <w:t>,</w:t>
      </w:r>
    </w:p>
    <w:p w14:paraId="28ABD310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>kategorije prihvatljivih troškova,</w:t>
      </w:r>
    </w:p>
    <w:p w14:paraId="62CCE6A6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>trajanje financiranja,</w:t>
      </w:r>
    </w:p>
    <w:p w14:paraId="69B96656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>popis potrebne prijavne dokumentacije,</w:t>
      </w:r>
    </w:p>
    <w:p w14:paraId="0897F100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>način podnošenja prijava,</w:t>
      </w:r>
    </w:p>
    <w:p w14:paraId="480534DD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>rok za podnošenje prijava,</w:t>
      </w:r>
    </w:p>
    <w:p w14:paraId="0AC9CE0B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 xml:space="preserve">način provjere formalne i administrativne prihvatljivosti prijava, </w:t>
      </w:r>
    </w:p>
    <w:p w14:paraId="7AF2219B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>način vrednovanja prijava,</w:t>
      </w:r>
    </w:p>
    <w:p w14:paraId="36003E8E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>mjerila vrednovanja prijava,</w:t>
      </w:r>
    </w:p>
    <w:p w14:paraId="426CA22E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>način te očekivano trajanje postupka vrednovanja,</w:t>
      </w:r>
    </w:p>
    <w:p w14:paraId="5C969B52" w14:textId="206C05BD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 xml:space="preserve">dinamiku izvještavanja </w:t>
      </w:r>
      <w:r w:rsidR="00DB2F9D">
        <w:rPr>
          <w:rFonts w:eastAsia="Verdana" w:cs="Open Sans"/>
          <w:szCs w:val="20"/>
        </w:rPr>
        <w:t>Fakultetu</w:t>
      </w:r>
      <w:r w:rsidRPr="00580ED5">
        <w:rPr>
          <w:rFonts w:eastAsia="Verdana" w:cs="Open Sans"/>
          <w:szCs w:val="20"/>
        </w:rPr>
        <w:t xml:space="preserve"> i druge uvjete za provođenje projekata,</w:t>
      </w:r>
    </w:p>
    <w:p w14:paraId="18D1861D" w14:textId="5C546B3E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 xml:space="preserve">mjerila za praćenje učinka projekata, </w:t>
      </w:r>
    </w:p>
    <w:p w14:paraId="3912BA89" w14:textId="78024C79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 xml:space="preserve">ograničenje vezano uz sudjelovanje osobama uključenima u provedbu projekata u više od određenog broja projekata koje financira </w:t>
      </w:r>
      <w:r w:rsidR="00DB2F9D">
        <w:rPr>
          <w:rFonts w:eastAsia="Verdana" w:cs="Open Sans"/>
          <w:szCs w:val="20"/>
        </w:rPr>
        <w:t>Fakultet</w:t>
      </w:r>
      <w:r w:rsidRPr="00580ED5">
        <w:rPr>
          <w:rFonts w:eastAsia="Verdana" w:cs="Open Sans"/>
          <w:szCs w:val="20"/>
        </w:rPr>
        <w:t>,</w:t>
      </w:r>
    </w:p>
    <w:p w14:paraId="1E8AF5DC" w14:textId="77777777" w:rsidR="00580ED5" w:rsidRPr="00580ED5" w:rsidRDefault="00580ED5" w:rsidP="00580ED5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>druge podatke potrebne za prijavu na natječaj.</w:t>
      </w:r>
    </w:p>
    <w:p w14:paraId="5406B577" w14:textId="408F99FB" w:rsidR="00580ED5" w:rsidRPr="00580ED5" w:rsidRDefault="789A0695" w:rsidP="2CCD11C2">
      <w:pPr>
        <w:spacing w:after="0" w:line="240" w:lineRule="auto"/>
        <w:jc w:val="both"/>
        <w:rPr>
          <w:rFonts w:eastAsia="Verdana" w:cs="Open Sans"/>
        </w:rPr>
      </w:pPr>
      <w:r w:rsidRPr="2CCD11C2">
        <w:rPr>
          <w:rFonts w:eastAsia="Verdana" w:cs="Open Sans"/>
        </w:rPr>
        <w:t xml:space="preserve">(4) Odluka </w:t>
      </w:r>
      <w:r w:rsidR="03635837" w:rsidRPr="2CCD11C2">
        <w:rPr>
          <w:rFonts w:eastAsia="Verdana" w:cs="Open Sans"/>
        </w:rPr>
        <w:t>dekana</w:t>
      </w:r>
      <w:r w:rsidRPr="2CCD11C2">
        <w:rPr>
          <w:rFonts w:eastAsia="Verdana" w:cs="Open Sans"/>
        </w:rPr>
        <w:t xml:space="preserve"> o izmjeni pojedinih sadržaja natječaja objavljuje se u roku od 8 kalendarskih dana od donošenja odluke.</w:t>
      </w:r>
    </w:p>
    <w:p w14:paraId="08A801DF" w14:textId="0B2CDE5B" w:rsidR="000832FB" w:rsidRDefault="00580ED5" w:rsidP="00580ED5">
      <w:pPr>
        <w:spacing w:after="0" w:line="240" w:lineRule="auto"/>
        <w:jc w:val="both"/>
        <w:rPr>
          <w:rFonts w:eastAsia="Verdana" w:cs="Open Sans"/>
          <w:szCs w:val="20"/>
        </w:rPr>
      </w:pPr>
      <w:r w:rsidRPr="00580ED5">
        <w:rPr>
          <w:rFonts w:eastAsia="Verdana" w:cs="Open Sans"/>
          <w:szCs w:val="20"/>
        </w:rPr>
        <w:t xml:space="preserve">(5) U slučaju izmjene </w:t>
      </w:r>
      <w:r w:rsidR="006971EA">
        <w:rPr>
          <w:rFonts w:eastAsia="Verdana" w:cs="Open Sans"/>
          <w:szCs w:val="20"/>
        </w:rPr>
        <w:t xml:space="preserve">uvjeta </w:t>
      </w:r>
      <w:r w:rsidRPr="00580ED5">
        <w:rPr>
          <w:rFonts w:eastAsia="Verdana" w:cs="Open Sans"/>
          <w:szCs w:val="20"/>
        </w:rPr>
        <w:t xml:space="preserve">natječaja </w:t>
      </w:r>
      <w:r w:rsidR="00DB2F9D">
        <w:rPr>
          <w:rFonts w:eastAsia="Verdana" w:cs="Open Sans"/>
          <w:szCs w:val="20"/>
        </w:rPr>
        <w:t>Fakultet</w:t>
      </w:r>
      <w:r w:rsidRPr="00580ED5">
        <w:rPr>
          <w:rFonts w:eastAsia="Verdana" w:cs="Open Sans"/>
          <w:szCs w:val="20"/>
        </w:rPr>
        <w:t xml:space="preserve"> mora produžiti rok za podnošenje projektnih prijedloga za najmanje 7 kalendarskih dana i omogućiti izmjene već podnesenih projektnih prijedloga ili dopunu i/ili dostavu dodatnih informacija.</w:t>
      </w:r>
    </w:p>
    <w:p w14:paraId="644126D1" w14:textId="241296F9" w:rsidR="009823B5" w:rsidRDefault="009823B5" w:rsidP="00580ED5">
      <w:pPr>
        <w:spacing w:after="0" w:line="240" w:lineRule="auto"/>
        <w:jc w:val="both"/>
        <w:rPr>
          <w:rFonts w:eastAsia="Verdana" w:cs="Open Sans"/>
          <w:szCs w:val="20"/>
        </w:rPr>
      </w:pPr>
    </w:p>
    <w:p w14:paraId="32E35FD2" w14:textId="77777777" w:rsidR="00A80977" w:rsidRDefault="00A80977" w:rsidP="00A80977">
      <w:pPr>
        <w:spacing w:after="0" w:line="240" w:lineRule="auto"/>
        <w:jc w:val="both"/>
        <w:rPr>
          <w:rFonts w:cs="Open Sans"/>
          <w:szCs w:val="20"/>
        </w:rPr>
      </w:pPr>
    </w:p>
    <w:p w14:paraId="387C29FB" w14:textId="77777777" w:rsidR="00F96712" w:rsidRDefault="00F96712" w:rsidP="00831278">
      <w:pPr>
        <w:spacing w:after="0" w:line="240" w:lineRule="auto"/>
        <w:jc w:val="center"/>
        <w:rPr>
          <w:rFonts w:cs="Open Sans"/>
          <w:szCs w:val="20"/>
        </w:rPr>
      </w:pPr>
    </w:p>
    <w:p w14:paraId="78E627BF" w14:textId="0DD17B84" w:rsidR="00457F87" w:rsidRDefault="00457F87" w:rsidP="00831278">
      <w:pPr>
        <w:spacing w:after="0" w:line="240" w:lineRule="auto"/>
        <w:jc w:val="center"/>
        <w:rPr>
          <w:rFonts w:cs="Open Sans"/>
          <w:szCs w:val="20"/>
        </w:rPr>
      </w:pPr>
      <w:r>
        <w:rPr>
          <w:rFonts w:cs="Open Sans"/>
          <w:szCs w:val="20"/>
        </w:rPr>
        <w:lastRenderedPageBreak/>
        <w:t xml:space="preserve">Članak </w:t>
      </w:r>
      <w:r w:rsidR="00070243">
        <w:rPr>
          <w:rFonts w:cs="Open Sans"/>
          <w:szCs w:val="20"/>
        </w:rPr>
        <w:t>3</w:t>
      </w:r>
      <w:r>
        <w:rPr>
          <w:rFonts w:cs="Open Sans"/>
          <w:szCs w:val="20"/>
        </w:rPr>
        <w:t>.</w:t>
      </w:r>
    </w:p>
    <w:p w14:paraId="52EADCB1" w14:textId="5AC3D535" w:rsidR="002D3CBF" w:rsidRPr="002D3CBF" w:rsidRDefault="507A20F6" w:rsidP="2CCD11C2">
      <w:pPr>
        <w:spacing w:after="0" w:line="240" w:lineRule="auto"/>
        <w:jc w:val="both"/>
        <w:rPr>
          <w:rFonts w:cs="Open Sans"/>
        </w:rPr>
      </w:pPr>
      <w:r w:rsidRPr="2CCD11C2">
        <w:rPr>
          <w:rFonts w:cs="Open Sans"/>
        </w:rPr>
        <w:t>Prijava na natječaj treba sadržavati:</w:t>
      </w:r>
    </w:p>
    <w:p w14:paraId="76EDEAA8" w14:textId="70A085B1" w:rsidR="002D3CBF" w:rsidRPr="002D3CBF" w:rsidRDefault="507A20F6" w:rsidP="2CCD11C2">
      <w:pPr>
        <w:numPr>
          <w:ilvl w:val="0"/>
          <w:numId w:val="11"/>
        </w:numPr>
        <w:spacing w:after="0" w:line="240" w:lineRule="auto"/>
        <w:jc w:val="both"/>
        <w:rPr>
          <w:rFonts w:cs="Open Sans"/>
          <w:szCs w:val="20"/>
        </w:rPr>
      </w:pPr>
      <w:r w:rsidRPr="2CCD11C2">
        <w:rPr>
          <w:rFonts w:cs="Open Sans"/>
        </w:rPr>
        <w:t xml:space="preserve">podatke o </w:t>
      </w:r>
      <w:r w:rsidR="0B29ECE3" w:rsidRPr="2CCD11C2">
        <w:rPr>
          <w:rFonts w:cs="Open Sans"/>
        </w:rPr>
        <w:t>voditelju projekta i suradnicima na projektu</w:t>
      </w:r>
      <w:r w:rsidRPr="2CCD11C2">
        <w:rPr>
          <w:rFonts w:cs="Open Sans"/>
        </w:rPr>
        <w:t>,</w:t>
      </w:r>
    </w:p>
    <w:p w14:paraId="2050233F" w14:textId="57112450" w:rsidR="002D3CBF" w:rsidRPr="002D3CBF" w:rsidRDefault="002D3CBF" w:rsidP="002D3CBF">
      <w:pPr>
        <w:numPr>
          <w:ilvl w:val="0"/>
          <w:numId w:val="11"/>
        </w:numPr>
        <w:spacing w:after="0" w:line="240" w:lineRule="auto"/>
        <w:jc w:val="both"/>
        <w:rPr>
          <w:rFonts w:cs="Open Sans"/>
          <w:szCs w:val="20"/>
        </w:rPr>
      </w:pPr>
      <w:r w:rsidRPr="002D3CBF">
        <w:rPr>
          <w:rFonts w:cs="Open Sans"/>
          <w:szCs w:val="20"/>
        </w:rPr>
        <w:t>radni plan</w:t>
      </w:r>
      <w:r w:rsidR="00434ACA">
        <w:rPr>
          <w:rFonts w:cs="Open Sans"/>
          <w:szCs w:val="20"/>
        </w:rPr>
        <w:t xml:space="preserve"> s mjerljivim pokazateljima</w:t>
      </w:r>
      <w:r w:rsidRPr="002D3CBF">
        <w:rPr>
          <w:rFonts w:cs="Open Sans"/>
          <w:szCs w:val="20"/>
        </w:rPr>
        <w:t>,</w:t>
      </w:r>
    </w:p>
    <w:p w14:paraId="3D64F73C" w14:textId="77777777" w:rsidR="002D3CBF" w:rsidRPr="002D3CBF" w:rsidRDefault="002D3CBF" w:rsidP="002D3CBF">
      <w:pPr>
        <w:numPr>
          <w:ilvl w:val="0"/>
          <w:numId w:val="11"/>
        </w:numPr>
        <w:spacing w:after="0" w:line="240" w:lineRule="auto"/>
        <w:jc w:val="both"/>
        <w:rPr>
          <w:rFonts w:cs="Open Sans"/>
          <w:szCs w:val="20"/>
        </w:rPr>
      </w:pPr>
      <w:r w:rsidRPr="002D3CBF">
        <w:rPr>
          <w:rFonts w:cs="Open Sans"/>
          <w:szCs w:val="20"/>
        </w:rPr>
        <w:t>financijski plan,</w:t>
      </w:r>
    </w:p>
    <w:p w14:paraId="39AD5139" w14:textId="77777777" w:rsidR="002D3CBF" w:rsidRPr="002D3CBF" w:rsidRDefault="002D3CBF" w:rsidP="002D3CBF">
      <w:pPr>
        <w:numPr>
          <w:ilvl w:val="0"/>
          <w:numId w:val="11"/>
        </w:numPr>
        <w:spacing w:after="0" w:line="240" w:lineRule="auto"/>
        <w:jc w:val="both"/>
        <w:rPr>
          <w:rFonts w:cs="Open Sans"/>
          <w:szCs w:val="20"/>
        </w:rPr>
      </w:pPr>
      <w:r w:rsidRPr="002D3CBF">
        <w:rPr>
          <w:rFonts w:cs="Open Sans"/>
          <w:szCs w:val="20"/>
        </w:rPr>
        <w:t xml:space="preserve">te druge podatke i obrasce propisane natječajem. </w:t>
      </w:r>
    </w:p>
    <w:p w14:paraId="0E592D1D" w14:textId="77777777" w:rsidR="009823B5" w:rsidRDefault="009823B5" w:rsidP="009823B5">
      <w:pPr>
        <w:spacing w:after="0" w:line="240" w:lineRule="auto"/>
        <w:jc w:val="both"/>
        <w:rPr>
          <w:rFonts w:cs="Open Sans"/>
          <w:szCs w:val="20"/>
        </w:rPr>
      </w:pPr>
    </w:p>
    <w:p w14:paraId="264271C6" w14:textId="77777777" w:rsidR="00E43B01" w:rsidRDefault="00E43B01" w:rsidP="00CF0357">
      <w:pPr>
        <w:spacing w:after="0" w:line="240" w:lineRule="auto"/>
        <w:jc w:val="center"/>
        <w:rPr>
          <w:rFonts w:cs="Open Sans"/>
          <w:b/>
          <w:szCs w:val="20"/>
        </w:rPr>
      </w:pPr>
    </w:p>
    <w:p w14:paraId="55AAF7AE" w14:textId="7D8D0695" w:rsidR="00CF0357" w:rsidRDefault="00E43B01" w:rsidP="00CF0357">
      <w:pPr>
        <w:spacing w:after="0" w:line="240" w:lineRule="auto"/>
        <w:jc w:val="center"/>
        <w:rPr>
          <w:rFonts w:cs="Open Sans"/>
          <w:b/>
          <w:szCs w:val="20"/>
        </w:rPr>
      </w:pPr>
      <w:r>
        <w:rPr>
          <w:rFonts w:cs="Open Sans"/>
          <w:b/>
          <w:szCs w:val="20"/>
        </w:rPr>
        <w:t>II</w:t>
      </w:r>
      <w:r w:rsidR="00CF0357" w:rsidRPr="00CF0357">
        <w:rPr>
          <w:rFonts w:cs="Open Sans"/>
          <w:b/>
          <w:szCs w:val="20"/>
        </w:rPr>
        <w:t>. PROVJERA FORMALNE ISPRAVNOSTI PRIJAVE</w:t>
      </w:r>
    </w:p>
    <w:p w14:paraId="29558F83" w14:textId="77777777" w:rsidR="00CF0357" w:rsidRPr="00CF0357" w:rsidRDefault="00CF0357" w:rsidP="00CF0357">
      <w:pPr>
        <w:spacing w:after="0" w:line="240" w:lineRule="auto"/>
        <w:jc w:val="center"/>
        <w:rPr>
          <w:rFonts w:cs="Open Sans"/>
          <w:szCs w:val="20"/>
        </w:rPr>
      </w:pPr>
    </w:p>
    <w:p w14:paraId="14266F17" w14:textId="77777777" w:rsidR="00CF0357" w:rsidRPr="00CF0357" w:rsidRDefault="00CF0357" w:rsidP="00E43B01">
      <w:pPr>
        <w:spacing w:after="0" w:line="240" w:lineRule="auto"/>
        <w:rPr>
          <w:rFonts w:cs="Open Sans"/>
          <w:i/>
          <w:szCs w:val="20"/>
        </w:rPr>
      </w:pPr>
    </w:p>
    <w:p w14:paraId="02AD3B45" w14:textId="6700EF23" w:rsidR="00CF0357" w:rsidRPr="00CF0357" w:rsidRDefault="00CF0357" w:rsidP="00CF0357">
      <w:pPr>
        <w:spacing w:after="0" w:line="240" w:lineRule="auto"/>
        <w:jc w:val="center"/>
        <w:rPr>
          <w:rFonts w:cs="Open Sans"/>
          <w:szCs w:val="20"/>
        </w:rPr>
      </w:pPr>
      <w:r w:rsidRPr="00CF0357">
        <w:rPr>
          <w:rFonts w:cs="Open Sans"/>
          <w:szCs w:val="20"/>
        </w:rPr>
        <w:t xml:space="preserve">Članak </w:t>
      </w:r>
      <w:r w:rsidR="00E43B01">
        <w:rPr>
          <w:rFonts w:cs="Open Sans"/>
          <w:szCs w:val="20"/>
        </w:rPr>
        <w:t>4</w:t>
      </w:r>
      <w:r w:rsidRPr="00CF0357">
        <w:rPr>
          <w:rFonts w:cs="Open Sans"/>
          <w:szCs w:val="20"/>
        </w:rPr>
        <w:t>.</w:t>
      </w:r>
    </w:p>
    <w:p w14:paraId="4AC786A7" w14:textId="77777777" w:rsidR="00CF0357" w:rsidRPr="00CF0357" w:rsidRDefault="00CF0357" w:rsidP="00CF0357">
      <w:pPr>
        <w:spacing w:after="0" w:line="240" w:lineRule="auto"/>
        <w:jc w:val="both"/>
        <w:rPr>
          <w:rFonts w:cs="Open Sans"/>
          <w:szCs w:val="20"/>
        </w:rPr>
      </w:pPr>
      <w:r w:rsidRPr="00CF0357">
        <w:rPr>
          <w:rFonts w:cs="Open Sans"/>
          <w:szCs w:val="20"/>
        </w:rPr>
        <w:t>(1) U postupak administrativne i formalne provjere upućuju se samo projektni prijedlozi zaprimljeni zaključno s danom i satom roka za prijavu navedenom u natječaju.</w:t>
      </w:r>
    </w:p>
    <w:p w14:paraId="6385A489" w14:textId="22D2FA96" w:rsidR="00CF0357" w:rsidRPr="00CF0357" w:rsidRDefault="251FBC1F" w:rsidP="2CCD11C2">
      <w:pPr>
        <w:spacing w:after="0" w:line="240" w:lineRule="auto"/>
        <w:jc w:val="both"/>
        <w:rPr>
          <w:rFonts w:cs="Open Sans"/>
        </w:rPr>
      </w:pPr>
      <w:r w:rsidRPr="2CCD11C2">
        <w:rPr>
          <w:rFonts w:cs="Open Sans"/>
        </w:rPr>
        <w:t xml:space="preserve">(2) Administrativnu i </w:t>
      </w:r>
      <w:sdt>
        <w:sdtPr>
          <w:rPr>
            <w:rFonts w:cs="Open Sans"/>
          </w:rPr>
          <w:tag w:val="goog_rdk_10"/>
          <w:id w:val="-2085828262"/>
        </w:sdtPr>
        <w:sdtEndPr/>
        <w:sdtContent>
          <w:r w:rsidRPr="2CCD11C2">
            <w:rPr>
              <w:rFonts w:cs="Open Sans"/>
            </w:rPr>
            <w:t>f</w:t>
          </w:r>
        </w:sdtContent>
      </w:sdt>
      <w:r w:rsidRPr="2CCD11C2">
        <w:rPr>
          <w:rFonts w:cs="Open Sans"/>
        </w:rPr>
        <w:t xml:space="preserve">ormalnu ispravnost projektnih prijedloga provjerava </w:t>
      </w:r>
      <w:r w:rsidR="301D4936" w:rsidRPr="2CCD11C2">
        <w:rPr>
          <w:rFonts w:cs="Open Sans"/>
        </w:rPr>
        <w:t>Služba za projekte i mobilnost</w:t>
      </w:r>
      <w:r w:rsidRPr="2CCD11C2">
        <w:rPr>
          <w:rFonts w:cs="Open Sans"/>
        </w:rPr>
        <w:t xml:space="preserve">. </w:t>
      </w:r>
    </w:p>
    <w:p w14:paraId="190613E2" w14:textId="77777777" w:rsidR="00CF0357" w:rsidRPr="00CF0357" w:rsidRDefault="00CF0357" w:rsidP="00CF0357">
      <w:pPr>
        <w:spacing w:after="0" w:line="240" w:lineRule="auto"/>
        <w:jc w:val="both"/>
        <w:rPr>
          <w:rFonts w:cs="Open Sans"/>
          <w:szCs w:val="20"/>
        </w:rPr>
      </w:pPr>
      <w:r w:rsidRPr="00CF0357">
        <w:rPr>
          <w:rFonts w:cs="Open Sans"/>
          <w:szCs w:val="20"/>
        </w:rPr>
        <w:t xml:space="preserve">(3) U slučaju nezadovoljavanja uvjeta projektni prijedlog će se administrativno odbiti. </w:t>
      </w:r>
    </w:p>
    <w:p w14:paraId="19357F19" w14:textId="12E420DD" w:rsidR="00CF0357" w:rsidRPr="00CF0357" w:rsidRDefault="00CF0357" w:rsidP="00CF0357">
      <w:pPr>
        <w:spacing w:after="0" w:line="240" w:lineRule="auto"/>
        <w:jc w:val="both"/>
        <w:rPr>
          <w:rFonts w:cs="Open Sans"/>
          <w:szCs w:val="20"/>
        </w:rPr>
      </w:pPr>
      <w:r w:rsidRPr="00CF0357">
        <w:rPr>
          <w:rFonts w:cs="Open Sans"/>
          <w:szCs w:val="20"/>
        </w:rPr>
        <w:t xml:space="preserve">(4) U slučaju nejasnoća oko udovoljavanja administrativnim i formalnim uvjetima natječaja od prijavitelja će se </w:t>
      </w:r>
      <w:r w:rsidR="005B38B2" w:rsidRPr="00CF0357">
        <w:rPr>
          <w:rFonts w:cs="Open Sans"/>
          <w:szCs w:val="20"/>
        </w:rPr>
        <w:t xml:space="preserve">zatražiti </w:t>
      </w:r>
      <w:r w:rsidRPr="00CF0357">
        <w:rPr>
          <w:rFonts w:cs="Open Sans"/>
          <w:szCs w:val="20"/>
        </w:rPr>
        <w:t xml:space="preserve">dodatna pojašnjenja bez mogućnosti mijenjanja sadržaja projektnog prijedloga. </w:t>
      </w:r>
    </w:p>
    <w:p w14:paraId="3459AC30" w14:textId="18E6BB1B" w:rsidR="00CF0357" w:rsidRPr="00CF0357" w:rsidRDefault="251FBC1F" w:rsidP="2CCD11C2">
      <w:pPr>
        <w:spacing w:after="0" w:line="240" w:lineRule="auto"/>
        <w:jc w:val="both"/>
        <w:rPr>
          <w:rFonts w:cs="Open Sans"/>
        </w:rPr>
      </w:pPr>
      <w:r w:rsidRPr="2CCD11C2">
        <w:rPr>
          <w:rFonts w:cs="Open Sans"/>
        </w:rPr>
        <w:t xml:space="preserve">(5) Ukoliko obvezna prijavna dokumentacija propisana natječajem ne udovoljava uvjetima ili nije podnesena na odgovarajući način, prijava se odbacuje. Prije odbacivanja prijave, </w:t>
      </w:r>
      <w:r w:rsidR="5C56AE97" w:rsidRPr="2CCD11C2">
        <w:rPr>
          <w:rFonts w:cs="Open Sans"/>
        </w:rPr>
        <w:t>Služba za projekte i mobilnost</w:t>
      </w:r>
      <w:r w:rsidRPr="2CCD11C2">
        <w:rPr>
          <w:rFonts w:cs="Open Sans"/>
        </w:rPr>
        <w:t xml:space="preserve"> duž</w:t>
      </w:r>
      <w:r w:rsidR="5DBCB930" w:rsidRPr="2CCD11C2">
        <w:rPr>
          <w:rFonts w:cs="Open Sans"/>
        </w:rPr>
        <w:t>na</w:t>
      </w:r>
      <w:r w:rsidRPr="2CCD11C2">
        <w:rPr>
          <w:rFonts w:cs="Open Sans"/>
        </w:rPr>
        <w:t xml:space="preserve"> je utvrditi jesu li postojale tehničke ili druge poteškoće od strane </w:t>
      </w:r>
      <w:r w:rsidR="38CFFFDC" w:rsidRPr="2CCD11C2">
        <w:rPr>
          <w:rFonts w:cs="Open Sans"/>
        </w:rPr>
        <w:t>Fakulteta</w:t>
      </w:r>
      <w:r w:rsidRPr="2CCD11C2">
        <w:rPr>
          <w:rFonts w:cs="Open Sans"/>
        </w:rPr>
        <w:t xml:space="preserve"> tijekom postupka prijave na natječaj.</w:t>
      </w:r>
    </w:p>
    <w:p w14:paraId="6F2F7990" w14:textId="5EC47529" w:rsidR="00CF0357" w:rsidRPr="00CF0357" w:rsidRDefault="251FBC1F" w:rsidP="2CCD11C2">
      <w:pPr>
        <w:spacing w:after="0" w:line="240" w:lineRule="auto"/>
        <w:jc w:val="both"/>
        <w:rPr>
          <w:rFonts w:cs="Open Sans"/>
        </w:rPr>
      </w:pPr>
      <w:r w:rsidRPr="2CCD11C2">
        <w:rPr>
          <w:rFonts w:cs="Open Sans"/>
        </w:rPr>
        <w:t xml:space="preserve">(6) Na prijedlog </w:t>
      </w:r>
      <w:r w:rsidR="7A26631E" w:rsidRPr="2CCD11C2">
        <w:rPr>
          <w:rFonts w:cs="Open Sans"/>
        </w:rPr>
        <w:t>Službe za projekte i mobilnost</w:t>
      </w:r>
      <w:r w:rsidRPr="2CCD11C2">
        <w:rPr>
          <w:rFonts w:cs="Open Sans"/>
        </w:rPr>
        <w:t xml:space="preserve"> odluku o tome da pojedini projektni prijedlog ne ispunjava administrativne i formalne uvjete donosi </w:t>
      </w:r>
      <w:r w:rsidR="49E6E094" w:rsidRPr="2CCD11C2">
        <w:rPr>
          <w:rFonts w:cs="Open Sans"/>
        </w:rPr>
        <w:t>Panel za vrednovanje i praćenje</w:t>
      </w:r>
      <w:r w:rsidRPr="2CCD11C2">
        <w:rPr>
          <w:rFonts w:cs="Open Sans"/>
        </w:rPr>
        <w:t>.</w:t>
      </w:r>
    </w:p>
    <w:p w14:paraId="0B577823" w14:textId="432A4980" w:rsidR="00CF0357" w:rsidRPr="00CF0357" w:rsidRDefault="251FBC1F" w:rsidP="2CCD11C2">
      <w:pPr>
        <w:spacing w:after="0" w:line="240" w:lineRule="auto"/>
        <w:jc w:val="both"/>
        <w:rPr>
          <w:rFonts w:cs="Open Sans"/>
        </w:rPr>
      </w:pPr>
      <w:r w:rsidRPr="2CCD11C2">
        <w:rPr>
          <w:rFonts w:cs="Open Sans"/>
        </w:rPr>
        <w:t xml:space="preserve">(7) Na odluku </w:t>
      </w:r>
      <w:r w:rsidR="6B8D78DA" w:rsidRPr="2CCD11C2">
        <w:rPr>
          <w:rFonts w:cs="Open Sans"/>
        </w:rPr>
        <w:t>Panela</w:t>
      </w:r>
      <w:r w:rsidRPr="2CCD11C2">
        <w:rPr>
          <w:rFonts w:cs="Open Sans"/>
        </w:rPr>
        <w:t xml:space="preserve"> iz stavka </w:t>
      </w:r>
      <w:r w:rsidR="38CFFFDC" w:rsidRPr="2CCD11C2">
        <w:rPr>
          <w:rFonts w:cs="Open Sans"/>
        </w:rPr>
        <w:t>6</w:t>
      </w:r>
      <w:r w:rsidRPr="2CCD11C2">
        <w:rPr>
          <w:rFonts w:cs="Open Sans"/>
        </w:rPr>
        <w:t xml:space="preserve">. ovog članka prijavitelj može u roku od 8 dana od dostave odluke podnijeti prigovor </w:t>
      </w:r>
      <w:r w:rsidR="7C918E3F" w:rsidRPr="2CCD11C2">
        <w:rPr>
          <w:rFonts w:cs="Open Sans"/>
        </w:rPr>
        <w:t>Povjerenstvu za prigovore</w:t>
      </w:r>
      <w:r w:rsidRPr="2CCD11C2">
        <w:rPr>
          <w:rFonts w:cs="Open Sans"/>
        </w:rPr>
        <w:t>. Odluku o prigovoru</w:t>
      </w:r>
      <w:r w:rsidR="005F7CF3">
        <w:rPr>
          <w:rFonts w:cs="Open Sans"/>
        </w:rPr>
        <w:t>, na temelju izvješća Povjerenstva za prigovore,</w:t>
      </w:r>
      <w:r w:rsidRPr="2CCD11C2">
        <w:rPr>
          <w:rFonts w:cs="Open Sans"/>
        </w:rPr>
        <w:t xml:space="preserve"> donosi </w:t>
      </w:r>
      <w:r w:rsidR="04D73566" w:rsidRPr="2CCD11C2">
        <w:rPr>
          <w:rFonts w:cs="Open Sans"/>
        </w:rPr>
        <w:t>dekan</w:t>
      </w:r>
      <w:r w:rsidRPr="2CCD11C2">
        <w:rPr>
          <w:rFonts w:cs="Open Sans"/>
        </w:rPr>
        <w:t xml:space="preserve">. </w:t>
      </w:r>
      <w:sdt>
        <w:sdtPr>
          <w:rPr>
            <w:rFonts w:cs="Open Sans"/>
          </w:rPr>
          <w:tag w:val="goog_rdk_15"/>
          <w:id w:val="1797336536"/>
        </w:sdtPr>
        <w:sdtEndPr/>
        <w:sdtContent/>
      </w:sdt>
    </w:p>
    <w:p w14:paraId="051C9A8B" w14:textId="6A72F491" w:rsidR="00CF0357" w:rsidRPr="0072528D" w:rsidRDefault="251FBC1F" w:rsidP="0072528D">
      <w:pPr>
        <w:spacing w:after="0" w:line="240" w:lineRule="auto"/>
        <w:jc w:val="both"/>
        <w:rPr>
          <w:rFonts w:cs="Open Sans"/>
          <w:szCs w:val="20"/>
        </w:rPr>
      </w:pPr>
      <w:r w:rsidRPr="5C1029A9">
        <w:rPr>
          <w:rFonts w:cs="Open Sans"/>
        </w:rPr>
        <w:t>(</w:t>
      </w:r>
      <w:r w:rsidR="38CFFFDC" w:rsidRPr="5C1029A9">
        <w:rPr>
          <w:rFonts w:cs="Open Sans"/>
        </w:rPr>
        <w:t>8</w:t>
      </w:r>
      <w:r w:rsidRPr="5C1029A9">
        <w:rPr>
          <w:rFonts w:cs="Open Sans"/>
        </w:rPr>
        <w:t xml:space="preserve">) Ukoliko se u fazi administrativne i formalne provjere, u postupku dodjele sredstava ili provedbe projekta utvrdi kako dio ili cjelokupna prijava nije podnesena u skladu s pravilima </w:t>
      </w:r>
      <w:r w:rsidR="38CFFFDC" w:rsidRPr="0072528D">
        <w:rPr>
          <w:rFonts w:cs="Open Sans"/>
        </w:rPr>
        <w:t>natječaja</w:t>
      </w:r>
      <w:r w:rsidR="6E9F29E0" w:rsidRPr="5C1029A9">
        <w:rPr>
          <w:rFonts w:cs="Open Sans"/>
        </w:rPr>
        <w:t xml:space="preserve"> </w:t>
      </w:r>
      <w:r w:rsidRPr="5C1029A9">
        <w:rPr>
          <w:rFonts w:cs="Open Sans"/>
        </w:rPr>
        <w:t xml:space="preserve">ili su dane lažne ili neistinite izjave ili podatci, </w:t>
      </w:r>
      <w:r w:rsidR="27ADA3DE" w:rsidRPr="5C1029A9">
        <w:rPr>
          <w:rFonts w:cs="Open Sans"/>
        </w:rPr>
        <w:t>dekan</w:t>
      </w:r>
      <w:r w:rsidRPr="5C1029A9">
        <w:rPr>
          <w:rFonts w:cs="Open Sans"/>
        </w:rPr>
        <w:t xml:space="preserve"> može isključiti projektni prijedlog iz postupka ili donijeti drugu odgovarajuću odluku.</w:t>
      </w:r>
    </w:p>
    <w:p w14:paraId="78168F1A" w14:textId="11544F4D" w:rsidR="0072528D" w:rsidRPr="0072528D" w:rsidRDefault="001B797A" w:rsidP="0072528D">
      <w:pPr>
        <w:keepNext/>
        <w:keepLines/>
        <w:spacing w:before="480" w:after="0" w:line="240" w:lineRule="auto"/>
        <w:ind w:left="360" w:firstLine="360"/>
        <w:jc w:val="center"/>
        <w:outlineLvl w:val="3"/>
        <w:rPr>
          <w:rFonts w:eastAsia="Verdana" w:cs="Open Sans"/>
          <w:b/>
          <w:iCs/>
          <w:spacing w:val="10"/>
          <w:szCs w:val="20"/>
        </w:rPr>
      </w:pPr>
      <w:r>
        <w:rPr>
          <w:rFonts w:eastAsia="Verdana" w:cs="Open Sans"/>
          <w:b/>
          <w:iCs/>
          <w:spacing w:val="10"/>
          <w:szCs w:val="20"/>
        </w:rPr>
        <w:t>II</w:t>
      </w:r>
      <w:r w:rsidR="00652BCF" w:rsidRPr="00652BCF">
        <w:rPr>
          <w:rFonts w:eastAsia="Verdana" w:cs="Open Sans"/>
          <w:b/>
          <w:iCs/>
          <w:spacing w:val="10"/>
          <w:szCs w:val="20"/>
        </w:rPr>
        <w:t>I.</w:t>
      </w:r>
      <w:r w:rsidR="0072528D">
        <w:rPr>
          <w:rFonts w:eastAsia="Verdana" w:cs="Open Sans"/>
          <w:b/>
          <w:iCs/>
          <w:spacing w:val="10"/>
          <w:szCs w:val="20"/>
        </w:rPr>
        <w:t xml:space="preserve"> </w:t>
      </w:r>
      <w:r w:rsidR="00652BCF" w:rsidRPr="00652BCF">
        <w:rPr>
          <w:rFonts w:eastAsia="Verdana" w:cs="Open Sans"/>
          <w:b/>
          <w:iCs/>
          <w:spacing w:val="10"/>
          <w:szCs w:val="20"/>
        </w:rPr>
        <w:t xml:space="preserve">SUDIONICI POSTUPKA VREDNOVANJA </w:t>
      </w:r>
    </w:p>
    <w:p w14:paraId="11E595CB" w14:textId="75263F9E" w:rsidR="00652BCF" w:rsidRPr="00652BCF" w:rsidRDefault="065F3F45" w:rsidP="2CCD11C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60" w:line="240" w:lineRule="auto"/>
        <w:jc w:val="center"/>
        <w:rPr>
          <w:rFonts w:eastAsia="Verdana" w:cs="Open Sans"/>
          <w:color w:val="000000"/>
        </w:rPr>
      </w:pPr>
      <w:r w:rsidRPr="2CCD11C2">
        <w:rPr>
          <w:rFonts w:eastAsia="Verdana" w:cs="Open Sans"/>
        </w:rPr>
        <w:t xml:space="preserve">Članak </w:t>
      </w:r>
      <w:r w:rsidR="420B5235" w:rsidRPr="2CCD11C2">
        <w:rPr>
          <w:rFonts w:eastAsia="Verdana" w:cs="Open Sans"/>
        </w:rPr>
        <w:t>5.</w:t>
      </w:r>
    </w:p>
    <w:p w14:paraId="3AE45094" w14:textId="65E9DBF6" w:rsidR="065F3F45" w:rsidRDefault="065F3F45" w:rsidP="2CCD1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  <w:color w:val="000000" w:themeColor="text1"/>
        </w:rPr>
      </w:pPr>
      <w:r w:rsidRPr="2CCD11C2">
        <w:rPr>
          <w:rFonts w:eastAsia="Verdana" w:cs="Open Sans"/>
          <w:color w:val="000000" w:themeColor="text1"/>
        </w:rPr>
        <w:t xml:space="preserve">(1) U postupku vrednovanja projektnih prijedloga sudjeluju </w:t>
      </w:r>
      <w:r w:rsidR="6D5E963A" w:rsidRPr="2CCD11C2">
        <w:rPr>
          <w:rFonts w:eastAsia="Verdana" w:cs="Open Sans"/>
          <w:color w:val="000000" w:themeColor="text1"/>
        </w:rPr>
        <w:t>Panel za vrednovanje i praćenje, recenzenti</w:t>
      </w:r>
      <w:r w:rsidR="4327F9E0" w:rsidRPr="2CCD11C2">
        <w:rPr>
          <w:rFonts w:eastAsia="Verdana" w:cs="Open Sans"/>
          <w:color w:val="000000" w:themeColor="text1"/>
        </w:rPr>
        <w:t xml:space="preserve"> te</w:t>
      </w:r>
      <w:r w:rsidR="6D5E963A" w:rsidRPr="2CCD11C2">
        <w:rPr>
          <w:rFonts w:eastAsia="Verdana" w:cs="Open Sans"/>
          <w:color w:val="000000" w:themeColor="text1"/>
        </w:rPr>
        <w:t xml:space="preserve"> </w:t>
      </w:r>
      <w:r w:rsidR="2F39FC11" w:rsidRPr="2CCD11C2">
        <w:rPr>
          <w:rFonts w:eastAsia="Verdana" w:cs="Open Sans"/>
          <w:color w:val="000000" w:themeColor="text1"/>
        </w:rPr>
        <w:t>Povjerenstvo za prigovore</w:t>
      </w:r>
      <w:r w:rsidR="1CDD83F5" w:rsidRPr="2CCD11C2">
        <w:rPr>
          <w:rFonts w:eastAsia="Verdana" w:cs="Open Sans"/>
          <w:color w:val="000000" w:themeColor="text1"/>
        </w:rPr>
        <w:t>.</w:t>
      </w:r>
    </w:p>
    <w:p w14:paraId="1AB5F8B0" w14:textId="01A92F7A" w:rsidR="00652BCF" w:rsidRPr="00652BCF" w:rsidRDefault="065F3F45" w:rsidP="2CCD1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  <w:strike/>
        </w:rPr>
      </w:pPr>
      <w:r w:rsidRPr="2CCD11C2">
        <w:rPr>
          <w:rFonts w:eastAsia="Verdana" w:cs="Open Sans"/>
          <w:color w:val="000000" w:themeColor="text1"/>
        </w:rPr>
        <w:t>(</w:t>
      </w:r>
      <w:r w:rsidR="55D6799B" w:rsidRPr="2CCD11C2">
        <w:rPr>
          <w:rFonts w:eastAsia="Verdana" w:cs="Open Sans"/>
          <w:color w:val="000000" w:themeColor="text1"/>
        </w:rPr>
        <w:t>2</w:t>
      </w:r>
      <w:r w:rsidRPr="2CCD11C2">
        <w:rPr>
          <w:rFonts w:eastAsia="Verdana" w:cs="Open Sans"/>
          <w:color w:val="000000" w:themeColor="text1"/>
        </w:rPr>
        <w:t>)</w:t>
      </w:r>
      <w:r w:rsidR="00942E03">
        <w:rPr>
          <w:rFonts w:eastAsia="Verdana" w:cs="Open Sans"/>
          <w:color w:val="000000" w:themeColor="text1"/>
        </w:rPr>
        <w:t xml:space="preserve"> </w:t>
      </w:r>
      <w:r w:rsidRPr="2CCD11C2">
        <w:rPr>
          <w:rFonts w:eastAsia="Verdana" w:cs="Open Sans"/>
          <w:color w:val="000000" w:themeColor="text1"/>
        </w:rPr>
        <w:t xml:space="preserve">Prilikom vrednovanja projektnih prijedloga svi uključeni sudionici vode se </w:t>
      </w:r>
      <w:r w:rsidRPr="2CCD11C2">
        <w:rPr>
          <w:rFonts w:eastAsia="Verdana" w:cs="Open Sans"/>
        </w:rPr>
        <w:t>načelima znanstvenoistraživačke čestitosti te najvišim etičkim standardima i načelima u skladu s propisima kojima se uređuje sustav visokog obrazovanja, znanstvene i umjetničke djelatnosti.</w:t>
      </w:r>
      <w:r w:rsidRPr="2CCD11C2">
        <w:rPr>
          <w:rFonts w:eastAsia="Verdana" w:cs="Open Sans"/>
          <w:strike/>
        </w:rPr>
        <w:t xml:space="preserve"> </w:t>
      </w:r>
    </w:p>
    <w:p w14:paraId="1A17DE14" w14:textId="5DABECAA" w:rsidR="00652BCF" w:rsidRPr="00652BCF" w:rsidRDefault="00652BCF" w:rsidP="00652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  <w:szCs w:val="20"/>
        </w:rPr>
      </w:pPr>
    </w:p>
    <w:p w14:paraId="3BBF1E26" w14:textId="33D968ED" w:rsidR="5C1029A9" w:rsidRDefault="5C1029A9" w:rsidP="5C1029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Verdana" w:cs="Open Sans"/>
          <w:i/>
          <w:iCs/>
        </w:rPr>
      </w:pPr>
    </w:p>
    <w:p w14:paraId="210C007A" w14:textId="75A3FBB6" w:rsidR="00652BCF" w:rsidRPr="0072528D" w:rsidRDefault="065F3F45" w:rsidP="007252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Verdana" w:cs="Open Sans"/>
        </w:rPr>
      </w:pPr>
      <w:r w:rsidRPr="2CCD11C2">
        <w:rPr>
          <w:rFonts w:eastAsia="Verdana" w:cs="Open Sans"/>
        </w:rPr>
        <w:t xml:space="preserve">Članak </w:t>
      </w:r>
      <w:r w:rsidR="14FBA4CD" w:rsidRPr="2CCD11C2">
        <w:rPr>
          <w:rFonts w:eastAsia="Verdana" w:cs="Open Sans"/>
        </w:rPr>
        <w:t>6</w:t>
      </w:r>
      <w:r w:rsidRPr="2CCD11C2">
        <w:rPr>
          <w:rFonts w:eastAsia="Verdana" w:cs="Open Sans"/>
        </w:rPr>
        <w:t>.</w:t>
      </w:r>
    </w:p>
    <w:p w14:paraId="647AFBB8" w14:textId="66BE3D40" w:rsidR="00652BCF" w:rsidRPr="00652BCF" w:rsidRDefault="065F3F45" w:rsidP="2CCD11C2">
      <w:pPr>
        <w:spacing w:after="0" w:line="240" w:lineRule="auto"/>
        <w:jc w:val="both"/>
        <w:rPr>
          <w:rFonts w:eastAsia="Verdana" w:cs="Open Sans"/>
        </w:rPr>
      </w:pPr>
      <w:r w:rsidRPr="2CCD11C2">
        <w:rPr>
          <w:rFonts w:eastAsia="Verdana" w:cs="Open Sans"/>
        </w:rPr>
        <w:t>(1) Panel</w:t>
      </w:r>
      <w:r w:rsidR="3E530FE0" w:rsidRPr="2CCD11C2">
        <w:rPr>
          <w:rFonts w:eastAsia="Verdana" w:cs="Open Sans"/>
        </w:rPr>
        <w:t xml:space="preserve"> za vrednovanje i praćenje</w:t>
      </w:r>
      <w:r w:rsidRPr="2CCD11C2">
        <w:rPr>
          <w:rFonts w:eastAsia="Verdana" w:cs="Open Sans"/>
        </w:rPr>
        <w:t xml:space="preserve"> </w:t>
      </w:r>
      <w:r w:rsidR="205AEE3D" w:rsidRPr="2CCD11C2">
        <w:rPr>
          <w:rFonts w:eastAsia="Verdana" w:cs="Open Sans"/>
        </w:rPr>
        <w:t>je</w:t>
      </w:r>
      <w:r w:rsidRPr="2CCD11C2">
        <w:rPr>
          <w:rFonts w:eastAsia="Verdana" w:cs="Open Sans"/>
        </w:rPr>
        <w:t xml:space="preserve"> znanstven</w:t>
      </w:r>
      <w:r w:rsidR="4E5969E3" w:rsidRPr="2CCD11C2">
        <w:rPr>
          <w:rFonts w:eastAsia="Verdana" w:cs="Open Sans"/>
        </w:rPr>
        <w:t>o</w:t>
      </w:r>
      <w:r w:rsidRPr="2CCD11C2">
        <w:rPr>
          <w:rFonts w:eastAsia="Verdana" w:cs="Open Sans"/>
        </w:rPr>
        <w:t xml:space="preserve"> povjerenstv</w:t>
      </w:r>
      <w:r w:rsidR="1F53B506" w:rsidRPr="2CCD11C2">
        <w:rPr>
          <w:rFonts w:eastAsia="Verdana" w:cs="Open Sans"/>
        </w:rPr>
        <w:t>o</w:t>
      </w:r>
      <w:r w:rsidRPr="2CCD11C2">
        <w:rPr>
          <w:rFonts w:eastAsia="Verdana" w:cs="Open Sans"/>
        </w:rPr>
        <w:t xml:space="preserve"> koj</w:t>
      </w:r>
      <w:r w:rsidR="3D0A7D25" w:rsidRPr="2CCD11C2">
        <w:rPr>
          <w:rFonts w:eastAsia="Verdana" w:cs="Open Sans"/>
        </w:rPr>
        <w:t>e</w:t>
      </w:r>
      <w:r w:rsidRPr="2CCD11C2">
        <w:rPr>
          <w:rFonts w:eastAsia="Verdana" w:cs="Open Sans"/>
        </w:rPr>
        <w:t xml:space="preserve"> </w:t>
      </w:r>
      <w:r w:rsidR="1FF89576" w:rsidRPr="2CCD11C2">
        <w:rPr>
          <w:rFonts w:eastAsia="Verdana" w:cs="Open Sans"/>
        </w:rPr>
        <w:t>dekanu</w:t>
      </w:r>
      <w:r w:rsidRPr="2CCD11C2">
        <w:rPr>
          <w:rFonts w:eastAsia="Verdana" w:cs="Open Sans"/>
        </w:rPr>
        <w:t xml:space="preserve"> predlaž</w:t>
      </w:r>
      <w:r w:rsidR="0E2B3DAD" w:rsidRPr="2CCD11C2">
        <w:rPr>
          <w:rFonts w:eastAsia="Verdana" w:cs="Open Sans"/>
        </w:rPr>
        <w:t>e</w:t>
      </w:r>
      <w:r w:rsidRPr="2CCD11C2">
        <w:rPr>
          <w:rFonts w:eastAsia="Verdana" w:cs="Open Sans"/>
        </w:rPr>
        <w:t xml:space="preserve"> projektne prijedloge za financiranje na temelju provedenog postupka vrednovanja.</w:t>
      </w:r>
    </w:p>
    <w:p w14:paraId="5D17B2E9" w14:textId="693C469E" w:rsidR="00652BCF" w:rsidRPr="00652BCF" w:rsidRDefault="065F3F45" w:rsidP="2CCD11C2">
      <w:pPr>
        <w:spacing w:after="0" w:line="240" w:lineRule="auto"/>
        <w:jc w:val="both"/>
        <w:rPr>
          <w:rFonts w:eastAsia="Verdana" w:cs="Open Sans"/>
          <w:color w:val="000000"/>
        </w:rPr>
      </w:pPr>
      <w:r w:rsidRPr="2CCD11C2">
        <w:rPr>
          <w:rFonts w:eastAsia="Verdana" w:cs="Open Sans"/>
        </w:rPr>
        <w:t xml:space="preserve">(2) Članove panela imenuje </w:t>
      </w:r>
      <w:r w:rsidR="29269227" w:rsidRPr="2CCD11C2">
        <w:rPr>
          <w:rFonts w:eastAsia="Verdana" w:cs="Open Sans"/>
        </w:rPr>
        <w:t>dekan</w:t>
      </w:r>
      <w:r w:rsidR="54B753CA" w:rsidRPr="2CCD11C2">
        <w:rPr>
          <w:rFonts w:eastAsia="Verdana" w:cs="Open Sans"/>
        </w:rPr>
        <w:t xml:space="preserve"> za svaki pojedini poziv</w:t>
      </w:r>
      <w:r w:rsidR="00F96712">
        <w:rPr>
          <w:rFonts w:eastAsia="Verdana" w:cs="Open Sans"/>
        </w:rPr>
        <w:t>.</w:t>
      </w:r>
    </w:p>
    <w:p w14:paraId="39345023" w14:textId="4FB1796D" w:rsidR="00652BCF" w:rsidRPr="002C41FE" w:rsidRDefault="065F3F45" w:rsidP="2CCD11C2">
      <w:pPr>
        <w:spacing w:after="0" w:line="240" w:lineRule="auto"/>
        <w:jc w:val="both"/>
        <w:rPr>
          <w:rFonts w:eastAsia="Verdana" w:cs="Open Sans"/>
          <w:color w:val="000000" w:themeColor="text1"/>
        </w:rPr>
      </w:pPr>
      <w:r w:rsidRPr="2CCD11C2">
        <w:rPr>
          <w:rFonts w:eastAsia="Verdana" w:cs="Open Sans"/>
          <w:color w:val="000000" w:themeColor="text1"/>
        </w:rPr>
        <w:t>(3) Panel se sastoj</w:t>
      </w:r>
      <w:r w:rsidR="6C6F4CDA" w:rsidRPr="2CCD11C2">
        <w:rPr>
          <w:rFonts w:eastAsia="Verdana" w:cs="Open Sans"/>
          <w:color w:val="000000" w:themeColor="text1"/>
        </w:rPr>
        <w:t>i</w:t>
      </w:r>
      <w:r w:rsidRPr="2CCD11C2">
        <w:rPr>
          <w:rFonts w:eastAsia="Verdana" w:cs="Open Sans"/>
          <w:color w:val="000000" w:themeColor="text1"/>
        </w:rPr>
        <w:t xml:space="preserve"> od </w:t>
      </w:r>
      <w:r w:rsidR="5349909D" w:rsidRPr="2CCD11C2">
        <w:rPr>
          <w:rFonts w:eastAsia="Verdana" w:cs="Open Sans"/>
          <w:color w:val="000000" w:themeColor="text1"/>
        </w:rPr>
        <w:t xml:space="preserve">najmanje </w:t>
      </w:r>
      <w:r w:rsidR="29269227" w:rsidRPr="2CCD11C2">
        <w:rPr>
          <w:rFonts w:eastAsia="Verdana" w:cs="Open Sans"/>
          <w:color w:val="000000" w:themeColor="text1"/>
        </w:rPr>
        <w:t>3 člana</w:t>
      </w:r>
      <w:r w:rsidRPr="2CCD11C2">
        <w:rPr>
          <w:rFonts w:eastAsia="Verdana" w:cs="Open Sans"/>
          <w:color w:val="000000" w:themeColor="text1"/>
        </w:rPr>
        <w:t>.</w:t>
      </w:r>
    </w:p>
    <w:p w14:paraId="61FCDACC" w14:textId="571D5656" w:rsidR="00652BCF" w:rsidRPr="00652BCF" w:rsidRDefault="00652BCF" w:rsidP="00652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  <w:szCs w:val="20"/>
        </w:rPr>
      </w:pPr>
      <w:r w:rsidRPr="00652BCF">
        <w:rPr>
          <w:rFonts w:eastAsia="Verdana" w:cs="Open Sans"/>
          <w:szCs w:val="20"/>
        </w:rPr>
        <w:t>(</w:t>
      </w:r>
      <w:r w:rsidR="002C41FE">
        <w:rPr>
          <w:rFonts w:eastAsia="Verdana" w:cs="Open Sans"/>
          <w:szCs w:val="20"/>
        </w:rPr>
        <w:t>4</w:t>
      </w:r>
      <w:r w:rsidRPr="00652BCF">
        <w:rPr>
          <w:rFonts w:eastAsia="Verdana" w:cs="Open Sans"/>
          <w:szCs w:val="20"/>
        </w:rPr>
        <w:t>) Zadaće panela su:</w:t>
      </w:r>
    </w:p>
    <w:p w14:paraId="3C62BA46" w14:textId="7E046A44" w:rsidR="00652BCF" w:rsidRPr="00652BCF" w:rsidRDefault="00652BCF" w:rsidP="00652B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Verdana" w:cs="Open Sans"/>
          <w:szCs w:val="20"/>
        </w:rPr>
      </w:pPr>
      <w:r w:rsidRPr="00652BCF">
        <w:rPr>
          <w:rFonts w:eastAsia="Verdana" w:cs="Open Sans"/>
          <w:szCs w:val="20"/>
        </w:rPr>
        <w:t xml:space="preserve">provođenje postupka vrednovanja projektnih prijedloga u skladu s rokovima i pravilima </w:t>
      </w:r>
      <w:r w:rsidR="002C41FE">
        <w:rPr>
          <w:rFonts w:eastAsia="Verdana" w:cs="Open Sans"/>
          <w:szCs w:val="20"/>
        </w:rPr>
        <w:t>natječaja</w:t>
      </w:r>
      <w:r w:rsidRPr="00652BCF">
        <w:rPr>
          <w:rFonts w:eastAsia="Verdana" w:cs="Open Sans"/>
          <w:szCs w:val="20"/>
        </w:rPr>
        <w:t xml:space="preserve">, </w:t>
      </w:r>
    </w:p>
    <w:p w14:paraId="3290D411" w14:textId="0A6D9D2E" w:rsidR="00652BCF" w:rsidRPr="00652BCF" w:rsidRDefault="00652BCF" w:rsidP="00652B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Verdana" w:cs="Open Sans"/>
          <w:szCs w:val="20"/>
        </w:rPr>
      </w:pPr>
      <w:r w:rsidRPr="00652BCF">
        <w:rPr>
          <w:rFonts w:eastAsia="Verdana" w:cs="Open Sans"/>
          <w:szCs w:val="20"/>
        </w:rPr>
        <w:lastRenderedPageBreak/>
        <w:t>imenovanje recenzenata,</w:t>
      </w:r>
    </w:p>
    <w:p w14:paraId="79245256" w14:textId="77777777" w:rsidR="00652BCF" w:rsidRPr="00652BCF" w:rsidRDefault="00652BCF" w:rsidP="00652B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Verdana" w:cs="Open Sans"/>
          <w:szCs w:val="20"/>
        </w:rPr>
      </w:pPr>
      <w:r w:rsidRPr="00652BCF">
        <w:rPr>
          <w:rFonts w:eastAsia="Verdana" w:cs="Open Sans"/>
          <w:szCs w:val="20"/>
        </w:rPr>
        <w:t>imenovanje dodatnog recenzenta u slučaju oprečnih recenzija,</w:t>
      </w:r>
    </w:p>
    <w:p w14:paraId="017795FF" w14:textId="77777777" w:rsidR="00652BCF" w:rsidRPr="00652BCF" w:rsidRDefault="00652BCF" w:rsidP="00652B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Verdana" w:cs="Open Sans"/>
          <w:szCs w:val="20"/>
        </w:rPr>
      </w:pPr>
      <w:r w:rsidRPr="00652BCF">
        <w:rPr>
          <w:rFonts w:eastAsia="Verdana" w:cs="Open Sans"/>
          <w:szCs w:val="20"/>
        </w:rPr>
        <w:t xml:space="preserve">analiza pristiglih recenzija, </w:t>
      </w:r>
    </w:p>
    <w:p w14:paraId="63C208B7" w14:textId="77777777" w:rsidR="00652BCF" w:rsidRPr="00652BCF" w:rsidRDefault="00652BCF" w:rsidP="00652B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Verdana" w:cs="Open Sans"/>
          <w:szCs w:val="20"/>
        </w:rPr>
      </w:pPr>
      <w:r w:rsidRPr="00652BCF">
        <w:rPr>
          <w:rFonts w:eastAsia="Verdana" w:cs="Open Sans"/>
          <w:szCs w:val="20"/>
        </w:rPr>
        <w:t>vrednovanje opravdanosti financijskih planova,</w:t>
      </w:r>
    </w:p>
    <w:p w14:paraId="25D52D59" w14:textId="435726E1" w:rsidR="00652BCF" w:rsidRPr="00652BCF" w:rsidRDefault="00652BCF" w:rsidP="00652B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Verdana" w:cs="Open Sans"/>
          <w:szCs w:val="20"/>
        </w:rPr>
      </w:pPr>
      <w:r w:rsidRPr="00652BCF">
        <w:rPr>
          <w:rFonts w:eastAsia="Verdana" w:cs="Open Sans"/>
          <w:szCs w:val="20"/>
        </w:rPr>
        <w:t>rangiranje projektnih prijedloga sukladno rezultatima vrednovanja,</w:t>
      </w:r>
    </w:p>
    <w:p w14:paraId="7E397E9A" w14:textId="0A35AA4E" w:rsidR="00652BCF" w:rsidRPr="00652BCF" w:rsidRDefault="065F3F45" w:rsidP="2CCD1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Verdana" w:cs="Open Sans"/>
        </w:rPr>
      </w:pPr>
      <w:r w:rsidRPr="2CCD11C2">
        <w:rPr>
          <w:rFonts w:eastAsia="Verdana" w:cs="Open Sans"/>
        </w:rPr>
        <w:t xml:space="preserve">dostavljanje </w:t>
      </w:r>
      <w:r w:rsidR="7CC04FA6" w:rsidRPr="2CCD11C2">
        <w:rPr>
          <w:rFonts w:eastAsia="Verdana" w:cs="Open Sans"/>
        </w:rPr>
        <w:t>dekanu</w:t>
      </w:r>
      <w:r w:rsidRPr="2CCD11C2">
        <w:rPr>
          <w:rFonts w:eastAsia="Verdana" w:cs="Open Sans"/>
        </w:rPr>
        <w:t xml:space="preserve"> rang liste te preporuke s obrazloženjem za svaki projektni prijedlog, temeljem bodova iz svih pristiglih recenzija,</w:t>
      </w:r>
    </w:p>
    <w:p w14:paraId="6E60F62E" w14:textId="0B8680EB" w:rsidR="00652BCF" w:rsidRPr="00652BCF" w:rsidRDefault="065F3F45" w:rsidP="2CCD1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Verdana" w:cs="Open Sans"/>
        </w:rPr>
      </w:pPr>
      <w:r w:rsidRPr="2CCD11C2">
        <w:rPr>
          <w:rFonts w:eastAsia="Verdana" w:cs="Open Sans"/>
        </w:rPr>
        <w:t xml:space="preserve">predlaganje </w:t>
      </w:r>
      <w:r w:rsidR="751E654A" w:rsidRPr="2CCD11C2">
        <w:rPr>
          <w:rFonts w:eastAsia="Verdana" w:cs="Open Sans"/>
        </w:rPr>
        <w:t>dekanu</w:t>
      </w:r>
      <w:r w:rsidRPr="2CCD11C2">
        <w:rPr>
          <w:rFonts w:eastAsia="Verdana" w:cs="Open Sans"/>
        </w:rPr>
        <w:t xml:space="preserve"> financiranje ili nefinanciranje svakog pojedinoga projektnog prijedloga</w:t>
      </w:r>
    </w:p>
    <w:p w14:paraId="7EBAE0E3" w14:textId="3EF9A52D" w:rsidR="00652BCF" w:rsidRPr="00652BCF" w:rsidRDefault="0FC99FB7" w:rsidP="2CCD11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Verdana" w:cs="Open Sans"/>
        </w:rPr>
      </w:pPr>
      <w:r w:rsidRPr="2CCD11C2">
        <w:rPr>
          <w:rFonts w:eastAsia="Verdana" w:cs="Open Sans"/>
        </w:rPr>
        <w:t>vrednovanje periodičkih i završnih izvješća</w:t>
      </w:r>
      <w:r w:rsidR="065F3F45" w:rsidRPr="2CCD11C2">
        <w:rPr>
          <w:rFonts w:eastAsia="Verdana" w:cs="Open Sans"/>
        </w:rPr>
        <w:t>.</w:t>
      </w:r>
    </w:p>
    <w:p w14:paraId="625269E9" w14:textId="4A82AD68" w:rsidR="00652BCF" w:rsidRPr="00652BCF" w:rsidRDefault="00652BCF" w:rsidP="00652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  <w:color w:val="000000"/>
          <w:szCs w:val="20"/>
        </w:rPr>
      </w:pPr>
      <w:r w:rsidRPr="00652BCF">
        <w:rPr>
          <w:rFonts w:eastAsia="Verdana" w:cs="Open Sans"/>
          <w:color w:val="000000"/>
          <w:szCs w:val="20"/>
        </w:rPr>
        <w:t xml:space="preserve">(9) </w:t>
      </w:r>
      <w:r w:rsidR="00F96712">
        <w:rPr>
          <w:rFonts w:eastAsia="Verdana" w:cs="Open Sans"/>
          <w:color w:val="000000"/>
          <w:szCs w:val="20"/>
        </w:rPr>
        <w:t>Članovi panela</w:t>
      </w:r>
      <w:r w:rsidR="00F96712" w:rsidRPr="0072528D">
        <w:rPr>
          <w:rFonts w:eastAsia="Verdana" w:cs="Open Sans"/>
          <w:color w:val="000000"/>
          <w:szCs w:val="20"/>
        </w:rPr>
        <w:t xml:space="preserve"> </w:t>
      </w:r>
      <w:r w:rsidR="002C41FE" w:rsidRPr="0072528D">
        <w:rPr>
          <w:rFonts w:eastAsia="Verdana" w:cs="Open Sans"/>
          <w:color w:val="000000"/>
          <w:szCs w:val="20"/>
        </w:rPr>
        <w:t>ni</w:t>
      </w:r>
      <w:r w:rsidRPr="0072528D">
        <w:rPr>
          <w:rFonts w:eastAsia="Verdana" w:cs="Open Sans"/>
          <w:color w:val="000000"/>
          <w:szCs w:val="20"/>
        </w:rPr>
        <w:t>su plaćeni</w:t>
      </w:r>
      <w:r w:rsidRPr="00652BCF">
        <w:rPr>
          <w:rFonts w:eastAsia="Verdana" w:cs="Open Sans"/>
          <w:color w:val="000000"/>
          <w:szCs w:val="20"/>
        </w:rPr>
        <w:t xml:space="preserve"> za svoj rad.</w:t>
      </w:r>
    </w:p>
    <w:p w14:paraId="0EB5FCD2" w14:textId="77777777" w:rsidR="00652BCF" w:rsidRPr="00652BCF" w:rsidRDefault="00652BCF" w:rsidP="00652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  <w:szCs w:val="20"/>
        </w:rPr>
      </w:pPr>
    </w:p>
    <w:p w14:paraId="4FAF07D7" w14:textId="77777777" w:rsidR="00853C5A" w:rsidRPr="00652BCF" w:rsidRDefault="00853C5A" w:rsidP="002C4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Verdana" w:cs="Open Sans"/>
          <w:szCs w:val="20"/>
        </w:rPr>
      </w:pPr>
    </w:p>
    <w:p w14:paraId="0F64BE15" w14:textId="420C67ED" w:rsidR="00652BCF" w:rsidRPr="00652BCF" w:rsidRDefault="065F3F45" w:rsidP="2CCD1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Verdana" w:cs="Open Sans"/>
        </w:rPr>
      </w:pPr>
      <w:r w:rsidRPr="2CCD11C2">
        <w:rPr>
          <w:rFonts w:eastAsia="Verdana" w:cs="Open Sans"/>
        </w:rPr>
        <w:t xml:space="preserve">Članak </w:t>
      </w:r>
      <w:r w:rsidR="3747AB00" w:rsidRPr="2CCD11C2">
        <w:rPr>
          <w:rFonts w:eastAsia="Verdana" w:cs="Open Sans"/>
        </w:rPr>
        <w:t>7</w:t>
      </w:r>
      <w:r w:rsidRPr="2CCD11C2">
        <w:rPr>
          <w:rFonts w:eastAsia="Verdana" w:cs="Open Sans"/>
        </w:rPr>
        <w:t>.</w:t>
      </w:r>
    </w:p>
    <w:p w14:paraId="26DCE46D" w14:textId="378A4E9F" w:rsidR="00652BCF" w:rsidRPr="00652BCF" w:rsidRDefault="00652BCF" w:rsidP="00652B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Verdana" w:cs="Open Sans"/>
          <w:color w:val="000000"/>
          <w:szCs w:val="20"/>
        </w:rPr>
      </w:pPr>
      <w:r w:rsidRPr="00652BCF">
        <w:rPr>
          <w:rFonts w:eastAsia="Verdana" w:cs="Open Sans"/>
          <w:szCs w:val="20"/>
        </w:rPr>
        <w:t xml:space="preserve">Recenzenti </w:t>
      </w:r>
      <w:r w:rsidRPr="00652BCF">
        <w:rPr>
          <w:rFonts w:eastAsia="Verdana" w:cs="Open Sans"/>
          <w:color w:val="000000"/>
          <w:szCs w:val="20"/>
        </w:rPr>
        <w:t xml:space="preserve">su neovisni stručnjaci koji vrednuju projektne prijedloge u </w:t>
      </w:r>
      <w:sdt>
        <w:sdtPr>
          <w:rPr>
            <w:rFonts w:eastAsia="Verdana" w:cs="Open Sans"/>
            <w:color w:val="000000"/>
            <w:szCs w:val="20"/>
          </w:rPr>
          <w:tag w:val="goog_rdk_39"/>
          <w:id w:val="2012403226"/>
        </w:sdtPr>
        <w:sdtEndPr/>
        <w:sdtContent>
          <w:r w:rsidRPr="00652BCF">
            <w:rPr>
              <w:rFonts w:eastAsia="Verdana" w:cs="Open Sans"/>
              <w:color w:val="000000"/>
              <w:szCs w:val="20"/>
            </w:rPr>
            <w:t xml:space="preserve"> skladu s uvjetima propisanim natječaje</w:t>
          </w:r>
          <w:r w:rsidR="002C41FE">
            <w:rPr>
              <w:rFonts w:eastAsia="Verdana" w:cs="Open Sans"/>
              <w:color w:val="000000"/>
              <w:szCs w:val="20"/>
            </w:rPr>
            <w:t>m</w:t>
          </w:r>
          <w:r w:rsidRPr="00652BCF">
            <w:rPr>
              <w:rFonts w:eastAsia="Verdana" w:cs="Open Sans"/>
              <w:color w:val="000000"/>
              <w:szCs w:val="20"/>
            </w:rPr>
            <w:t>.</w:t>
          </w:r>
        </w:sdtContent>
      </w:sdt>
      <w:r w:rsidRPr="00652BCF">
        <w:rPr>
          <w:rFonts w:eastAsia="Verdana" w:cs="Open Sans"/>
          <w:color w:val="000000"/>
          <w:szCs w:val="20"/>
        </w:rPr>
        <w:t xml:space="preserve"> </w:t>
      </w:r>
    </w:p>
    <w:p w14:paraId="260AC9AD" w14:textId="2E345AC3" w:rsidR="005E2431" w:rsidRPr="005E2431" w:rsidRDefault="065F3F45" w:rsidP="2CCD11C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Verdana" w:cs="Open Sans"/>
        </w:rPr>
      </w:pPr>
      <w:r w:rsidRPr="2CCD11C2">
        <w:rPr>
          <w:rFonts w:eastAsia="Verdana" w:cs="Open Sans"/>
          <w:color w:val="000000" w:themeColor="text1"/>
        </w:rPr>
        <w:t xml:space="preserve">Za svaki projektni prijedlog u postupku vrednovanja imenuje se najmanje </w:t>
      </w:r>
      <w:r w:rsidR="29269227" w:rsidRPr="2CCD11C2">
        <w:rPr>
          <w:rFonts w:eastAsia="Verdana" w:cs="Open Sans"/>
          <w:color w:val="000000" w:themeColor="text1"/>
        </w:rPr>
        <w:t>dva</w:t>
      </w:r>
      <w:r w:rsidRPr="2CCD11C2">
        <w:rPr>
          <w:rFonts w:eastAsia="Verdana" w:cs="Open Sans"/>
          <w:color w:val="000000" w:themeColor="text1"/>
        </w:rPr>
        <w:t xml:space="preserve"> recenzenata</w:t>
      </w:r>
      <w:r w:rsidR="7C9096EE" w:rsidRPr="2CCD11C2">
        <w:rPr>
          <w:rFonts w:eastAsia="Verdana" w:cs="Open Sans"/>
          <w:color w:val="000000" w:themeColor="text1"/>
        </w:rPr>
        <w:t>, od kojih barem jedan nije zaposlenik Fakulteta</w:t>
      </w:r>
      <w:r w:rsidRPr="2CCD11C2">
        <w:rPr>
          <w:rFonts w:eastAsia="Verdana" w:cs="Open Sans"/>
          <w:color w:val="000000" w:themeColor="text1"/>
        </w:rPr>
        <w:t xml:space="preserve">. </w:t>
      </w:r>
    </w:p>
    <w:p w14:paraId="7BA3064F" w14:textId="1F127E0F" w:rsidR="00652BCF" w:rsidRPr="005E2431" w:rsidRDefault="00652BCF" w:rsidP="00652B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Verdana" w:cs="Open Sans"/>
          <w:szCs w:val="20"/>
        </w:rPr>
      </w:pPr>
      <w:r w:rsidRPr="005E2431">
        <w:rPr>
          <w:rFonts w:eastAsia="Verdana" w:cs="Open Sans"/>
          <w:szCs w:val="20"/>
        </w:rPr>
        <w:t xml:space="preserve">Recenzente </w:t>
      </w:r>
      <w:r w:rsidRPr="005E2431">
        <w:rPr>
          <w:rFonts w:eastAsia="Verdana" w:cs="Open Sans"/>
          <w:color w:val="000000"/>
          <w:szCs w:val="20"/>
        </w:rPr>
        <w:t xml:space="preserve">imenuju </w:t>
      </w:r>
      <w:r w:rsidRPr="005E2431">
        <w:rPr>
          <w:rFonts w:eastAsia="Verdana" w:cs="Open Sans"/>
          <w:szCs w:val="20"/>
        </w:rPr>
        <w:t xml:space="preserve">članovi panela </w:t>
      </w:r>
      <w:bookmarkStart w:id="0" w:name="_Hlk170718016"/>
      <w:r w:rsidRPr="005E2431">
        <w:rPr>
          <w:rFonts w:eastAsia="Verdana" w:cs="Open Sans"/>
          <w:szCs w:val="20"/>
        </w:rPr>
        <w:t>te određuju redoslijed kojim se šalju upiti recenzentima</w:t>
      </w:r>
      <w:bookmarkEnd w:id="0"/>
      <w:r w:rsidRPr="005E2431">
        <w:rPr>
          <w:rFonts w:eastAsia="Verdana" w:cs="Open Sans"/>
          <w:szCs w:val="20"/>
        </w:rPr>
        <w:t xml:space="preserve">. </w:t>
      </w:r>
    </w:p>
    <w:p w14:paraId="3835ED87" w14:textId="6B0621D1" w:rsidR="00652BCF" w:rsidRPr="00652BCF" w:rsidRDefault="00652BCF" w:rsidP="00652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  <w:color w:val="000000"/>
          <w:szCs w:val="20"/>
        </w:rPr>
      </w:pPr>
      <w:r w:rsidRPr="00652BCF">
        <w:rPr>
          <w:rFonts w:eastAsia="Verdana" w:cs="Open Sans"/>
          <w:color w:val="000000"/>
          <w:szCs w:val="20"/>
        </w:rPr>
        <w:t>(4) Identitet recenzenata poznat je članovima panela. U slučaju kada se vodi postupak po prigovoru, identitet recenzenata poznat je i članovima Povjerenstva za prigovore.</w:t>
      </w:r>
    </w:p>
    <w:p w14:paraId="07E622F2" w14:textId="77777777" w:rsidR="00652BCF" w:rsidRPr="00652BCF" w:rsidRDefault="00652BCF" w:rsidP="00652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  <w:color w:val="000000"/>
          <w:szCs w:val="20"/>
        </w:rPr>
      </w:pPr>
      <w:bookmarkStart w:id="1" w:name="_heading=h.1fob9te" w:colFirst="0" w:colLast="0"/>
      <w:bookmarkEnd w:id="1"/>
      <w:r w:rsidRPr="00652BCF">
        <w:rPr>
          <w:rFonts w:eastAsia="Verdana" w:cs="Open Sans"/>
          <w:szCs w:val="20"/>
        </w:rPr>
        <w:t xml:space="preserve">(5) </w:t>
      </w:r>
      <w:r w:rsidRPr="00652BCF">
        <w:rPr>
          <w:rFonts w:eastAsia="Verdana" w:cs="Open Sans"/>
          <w:color w:val="000000"/>
          <w:szCs w:val="20"/>
        </w:rPr>
        <w:t xml:space="preserve">Za recenzenta može biti imenovana osoba koja ima doktorat znanosti, značajne znanstvene publikacije kao glavni autor i iskustvo u vođenju projekata. </w:t>
      </w:r>
    </w:p>
    <w:p w14:paraId="22D75BA8" w14:textId="654C3EF1" w:rsidR="00652BCF" w:rsidRPr="00652BCF" w:rsidRDefault="065F3F45" w:rsidP="2CCD1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  <w:color w:val="000000"/>
        </w:rPr>
      </w:pPr>
      <w:r w:rsidRPr="2CCD11C2">
        <w:rPr>
          <w:rFonts w:eastAsia="Verdana" w:cs="Open Sans"/>
          <w:color w:val="000000" w:themeColor="text1"/>
        </w:rPr>
        <w:t xml:space="preserve">(6) Recenzenti </w:t>
      </w:r>
      <w:r w:rsidR="20C0416E" w:rsidRPr="2CCD11C2">
        <w:rPr>
          <w:rFonts w:eastAsia="Verdana" w:cs="Open Sans"/>
          <w:color w:val="000000" w:themeColor="text1"/>
        </w:rPr>
        <w:t>mogu biti</w:t>
      </w:r>
      <w:r w:rsidRPr="2CCD11C2">
        <w:rPr>
          <w:rFonts w:eastAsia="Verdana" w:cs="Open Sans"/>
          <w:color w:val="000000" w:themeColor="text1"/>
        </w:rPr>
        <w:t xml:space="preserve"> plaćeni za svoj rad.</w:t>
      </w:r>
    </w:p>
    <w:p w14:paraId="453ADE55" w14:textId="77777777" w:rsidR="00652BCF" w:rsidRPr="00652BCF" w:rsidRDefault="00652BCF" w:rsidP="00652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  <w:szCs w:val="20"/>
        </w:rPr>
      </w:pPr>
    </w:p>
    <w:p w14:paraId="3358F155" w14:textId="77777777" w:rsidR="00C31269" w:rsidRDefault="00C31269" w:rsidP="005E2431">
      <w:pPr>
        <w:spacing w:after="0" w:line="240" w:lineRule="auto"/>
        <w:rPr>
          <w:rFonts w:cs="Open Sans"/>
          <w:szCs w:val="20"/>
        </w:rPr>
      </w:pPr>
    </w:p>
    <w:p w14:paraId="6FD08021" w14:textId="391792AC" w:rsidR="00457F87" w:rsidRDefault="6FBEC747" w:rsidP="2CCD11C2">
      <w:pPr>
        <w:spacing w:after="0" w:line="240" w:lineRule="auto"/>
        <w:jc w:val="center"/>
        <w:rPr>
          <w:rFonts w:cs="Open Sans"/>
        </w:rPr>
      </w:pPr>
      <w:r w:rsidRPr="2CCD11C2">
        <w:rPr>
          <w:rFonts w:cs="Open Sans"/>
        </w:rPr>
        <w:t xml:space="preserve">Članak </w:t>
      </w:r>
      <w:r w:rsidR="378711DB" w:rsidRPr="2CCD11C2">
        <w:rPr>
          <w:rFonts w:cs="Open Sans"/>
        </w:rPr>
        <w:t>8</w:t>
      </w:r>
      <w:r w:rsidRPr="2CCD11C2">
        <w:rPr>
          <w:rFonts w:cs="Open Sans"/>
        </w:rPr>
        <w:t>.</w:t>
      </w:r>
    </w:p>
    <w:p w14:paraId="4B05DAD2" w14:textId="01CD9CE5" w:rsidR="22E68F1F" w:rsidRDefault="325E68E6" w:rsidP="2CCD1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</w:rPr>
      </w:pPr>
      <w:r w:rsidRPr="2CCD11C2">
        <w:rPr>
          <w:rFonts w:eastAsia="Verdana" w:cs="Open Sans"/>
        </w:rPr>
        <w:t xml:space="preserve">Povjerenstvo za prigovore </w:t>
      </w:r>
      <w:r w:rsidR="3043A799" w:rsidRPr="2CCD11C2">
        <w:rPr>
          <w:rFonts w:eastAsia="Verdana" w:cs="Open Sans"/>
        </w:rPr>
        <w:t>je tijelo nadležno za postupanje po pristiglim prigovorima. I</w:t>
      </w:r>
      <w:r w:rsidRPr="2CCD11C2">
        <w:rPr>
          <w:rFonts w:eastAsia="Verdana" w:cs="Open Sans"/>
        </w:rPr>
        <w:t>ma najmanje 3 člana koje imenuje dekan svojom odlukom za svaki pojedini poziv.</w:t>
      </w:r>
    </w:p>
    <w:p w14:paraId="0D1F6998" w14:textId="77777777" w:rsidR="00731990" w:rsidRPr="00731990" w:rsidRDefault="00731990" w:rsidP="00731990">
      <w:pPr>
        <w:spacing w:after="0" w:line="240" w:lineRule="auto"/>
        <w:jc w:val="both"/>
        <w:rPr>
          <w:rFonts w:cs="Open Sans"/>
          <w:szCs w:val="20"/>
        </w:rPr>
      </w:pPr>
    </w:p>
    <w:p w14:paraId="52CA5A61" w14:textId="44BDDAFE" w:rsidR="0072528D" w:rsidRDefault="734E826D" w:rsidP="0072528D">
      <w:pPr>
        <w:keepNext/>
        <w:keepLines/>
        <w:spacing w:before="480" w:after="0" w:line="240" w:lineRule="auto"/>
        <w:ind w:left="360" w:firstLine="360"/>
        <w:jc w:val="center"/>
        <w:outlineLvl w:val="3"/>
        <w:rPr>
          <w:rFonts w:eastAsia="Verdana" w:cs="Open Sans"/>
          <w:b/>
          <w:bCs/>
          <w:i/>
          <w:iCs/>
        </w:rPr>
      </w:pPr>
      <w:r w:rsidRPr="5C1029A9">
        <w:rPr>
          <w:rFonts w:eastAsia="Verdana" w:cs="Open Sans"/>
          <w:b/>
          <w:bCs/>
        </w:rPr>
        <w:t xml:space="preserve">IV. KRITERIJI I </w:t>
      </w:r>
      <w:r w:rsidR="681C687B" w:rsidRPr="5C1029A9">
        <w:rPr>
          <w:rFonts w:eastAsia="Verdana" w:cs="Open Sans"/>
          <w:b/>
          <w:bCs/>
        </w:rPr>
        <w:t xml:space="preserve">ISHODI </w:t>
      </w:r>
      <w:r w:rsidRPr="5C1029A9">
        <w:rPr>
          <w:rFonts w:eastAsia="Verdana" w:cs="Open Sans"/>
          <w:b/>
          <w:bCs/>
        </w:rPr>
        <w:t>POST</w:t>
      </w:r>
      <w:r w:rsidR="4E64386A" w:rsidRPr="5C1029A9">
        <w:rPr>
          <w:rFonts w:eastAsia="Verdana" w:cs="Open Sans"/>
          <w:b/>
          <w:bCs/>
        </w:rPr>
        <w:t>UP</w:t>
      </w:r>
      <w:r w:rsidR="25278298" w:rsidRPr="5C1029A9">
        <w:rPr>
          <w:rFonts w:eastAsia="Verdana" w:cs="Open Sans"/>
          <w:b/>
          <w:bCs/>
        </w:rPr>
        <w:t>KA</w:t>
      </w:r>
      <w:r w:rsidR="4E64386A" w:rsidRPr="5C1029A9">
        <w:rPr>
          <w:rFonts w:eastAsia="Verdana" w:cs="Open Sans"/>
          <w:b/>
          <w:bCs/>
        </w:rPr>
        <w:t xml:space="preserve"> </w:t>
      </w:r>
      <w:r w:rsidRPr="5C1029A9">
        <w:rPr>
          <w:rFonts w:eastAsia="Verdana" w:cs="Open Sans"/>
          <w:b/>
          <w:bCs/>
        </w:rPr>
        <w:t>VREDNOVANJA</w:t>
      </w:r>
    </w:p>
    <w:p w14:paraId="42872CE6" w14:textId="77777777" w:rsidR="0072528D" w:rsidRPr="0072528D" w:rsidRDefault="0072528D" w:rsidP="00F96712">
      <w:pPr>
        <w:keepNext/>
        <w:keepLines/>
        <w:spacing w:before="480" w:after="0" w:line="240" w:lineRule="auto"/>
        <w:ind w:left="360" w:firstLine="360"/>
        <w:outlineLvl w:val="3"/>
        <w:rPr>
          <w:rFonts w:eastAsia="Verdana" w:cs="Open Sans"/>
          <w:b/>
          <w:bCs/>
          <w:i/>
          <w:iCs/>
        </w:rPr>
      </w:pPr>
    </w:p>
    <w:p w14:paraId="6223CCB6" w14:textId="4808A581" w:rsidR="00731990" w:rsidRPr="00731990" w:rsidRDefault="22E68F1F" w:rsidP="2CCD11C2">
      <w:pPr>
        <w:spacing w:after="0" w:line="240" w:lineRule="auto"/>
        <w:jc w:val="center"/>
        <w:rPr>
          <w:rFonts w:cs="Open Sans"/>
        </w:rPr>
      </w:pPr>
      <w:r w:rsidRPr="2CCD11C2">
        <w:rPr>
          <w:rFonts w:cs="Open Sans"/>
        </w:rPr>
        <w:t xml:space="preserve">Članak </w:t>
      </w:r>
      <w:r w:rsidR="157B546C" w:rsidRPr="2CCD11C2">
        <w:rPr>
          <w:rFonts w:cs="Open Sans"/>
        </w:rPr>
        <w:t>9</w:t>
      </w:r>
      <w:r w:rsidRPr="2CCD11C2">
        <w:rPr>
          <w:rFonts w:cs="Open Sans"/>
        </w:rPr>
        <w:t>.</w:t>
      </w:r>
    </w:p>
    <w:p w14:paraId="12715B0E" w14:textId="32B11537" w:rsidR="00731990" w:rsidRPr="00731990" w:rsidRDefault="00731990" w:rsidP="00731990">
      <w:pPr>
        <w:spacing w:after="0" w:line="240" w:lineRule="auto"/>
        <w:jc w:val="both"/>
        <w:rPr>
          <w:rFonts w:cs="Open Sans"/>
          <w:szCs w:val="20"/>
        </w:rPr>
      </w:pPr>
      <w:r w:rsidRPr="00731990">
        <w:rPr>
          <w:rFonts w:cs="Open Sans"/>
          <w:szCs w:val="20"/>
        </w:rPr>
        <w:t>(1)</w:t>
      </w:r>
      <w:r w:rsidR="001B797A">
        <w:rPr>
          <w:rFonts w:cs="Open Sans"/>
          <w:szCs w:val="20"/>
        </w:rPr>
        <w:t xml:space="preserve"> K</w:t>
      </w:r>
      <w:r w:rsidRPr="00731990">
        <w:rPr>
          <w:rFonts w:cs="Open Sans"/>
          <w:szCs w:val="20"/>
        </w:rPr>
        <w:t>riteriji za vrednovanje projektnih prijedloga su znanstvena kvaliteta i inovativnost istraživanja, provedivost istraživanja, kvaliteta voditelja projekta i članova istraživačke grupe te znanstveni, gospodarski ili društveni utjecaj projekta.</w:t>
      </w:r>
    </w:p>
    <w:p w14:paraId="32F129DD" w14:textId="1B749D97" w:rsidR="00731990" w:rsidRDefault="22E68F1F" w:rsidP="2CCD11C2">
      <w:pPr>
        <w:spacing w:after="0" w:line="240" w:lineRule="auto"/>
        <w:jc w:val="both"/>
        <w:rPr>
          <w:rFonts w:cs="Open Sans"/>
        </w:rPr>
      </w:pPr>
      <w:r w:rsidRPr="2CCD11C2">
        <w:rPr>
          <w:rFonts w:cs="Open Sans"/>
        </w:rPr>
        <w:t>(</w:t>
      </w:r>
      <w:r w:rsidR="167CD7F4" w:rsidRPr="2CCD11C2">
        <w:rPr>
          <w:rFonts w:cs="Open Sans"/>
        </w:rPr>
        <w:t>2</w:t>
      </w:r>
      <w:r w:rsidRPr="2CCD11C2">
        <w:rPr>
          <w:rFonts w:cs="Open Sans"/>
        </w:rPr>
        <w:t xml:space="preserve">) Odluku o kriterijima za vrednovanje projektnih prijedloga te sadržaj obrazaca za vrednovanje projektnih prijedloga donosi </w:t>
      </w:r>
      <w:r w:rsidR="201E6325" w:rsidRPr="2CCD11C2">
        <w:rPr>
          <w:rFonts w:cs="Open Sans"/>
        </w:rPr>
        <w:t>dekan</w:t>
      </w:r>
      <w:r w:rsidR="0072528D">
        <w:rPr>
          <w:rFonts w:cs="Open Sans"/>
        </w:rPr>
        <w:t xml:space="preserve"> </w:t>
      </w:r>
      <w:r w:rsidRPr="2CCD11C2">
        <w:rPr>
          <w:rFonts w:cs="Open Sans"/>
        </w:rPr>
        <w:t xml:space="preserve">te se objavljuju </w:t>
      </w:r>
      <w:r w:rsidR="36D4E1A5" w:rsidRPr="2CCD11C2">
        <w:rPr>
          <w:rFonts w:cs="Open Sans"/>
        </w:rPr>
        <w:t xml:space="preserve">u tekstu natječaja </w:t>
      </w:r>
      <w:r w:rsidRPr="2CCD11C2">
        <w:rPr>
          <w:rFonts w:cs="Open Sans"/>
        </w:rPr>
        <w:t xml:space="preserve">na mrežnoj stranici </w:t>
      </w:r>
      <w:r w:rsidR="36D4E1A5" w:rsidRPr="2CCD11C2">
        <w:rPr>
          <w:rFonts w:cs="Open Sans"/>
        </w:rPr>
        <w:t>Fakulteta</w:t>
      </w:r>
      <w:r w:rsidRPr="2CCD11C2">
        <w:rPr>
          <w:rFonts w:cs="Open Sans"/>
        </w:rPr>
        <w:t>.</w:t>
      </w:r>
    </w:p>
    <w:p w14:paraId="6C5A074F" w14:textId="33CC5109" w:rsidR="00731990" w:rsidRDefault="00731990" w:rsidP="00731990">
      <w:pPr>
        <w:spacing w:after="0" w:line="240" w:lineRule="auto"/>
        <w:jc w:val="both"/>
        <w:rPr>
          <w:rFonts w:cs="Open Sans"/>
          <w:szCs w:val="20"/>
        </w:rPr>
      </w:pPr>
    </w:p>
    <w:p w14:paraId="404DA341" w14:textId="77777777" w:rsidR="00F96712" w:rsidRPr="00731990" w:rsidRDefault="00F96712" w:rsidP="00731990">
      <w:pPr>
        <w:spacing w:after="0" w:line="240" w:lineRule="auto"/>
        <w:jc w:val="both"/>
        <w:rPr>
          <w:rFonts w:cs="Open Sans"/>
          <w:szCs w:val="20"/>
        </w:rPr>
      </w:pPr>
      <w:bookmarkStart w:id="2" w:name="_GoBack"/>
      <w:bookmarkEnd w:id="2"/>
    </w:p>
    <w:p w14:paraId="34A6E68A" w14:textId="56D2393D" w:rsidR="00731990" w:rsidRPr="0072528D" w:rsidRDefault="22E68F1F" w:rsidP="0072528D">
      <w:pPr>
        <w:spacing w:after="0" w:line="240" w:lineRule="auto"/>
        <w:jc w:val="center"/>
        <w:rPr>
          <w:rFonts w:cs="Open Sans"/>
        </w:rPr>
      </w:pPr>
      <w:r w:rsidRPr="2CCD11C2">
        <w:rPr>
          <w:rFonts w:cs="Open Sans"/>
        </w:rPr>
        <w:t xml:space="preserve">Članak </w:t>
      </w:r>
      <w:r w:rsidR="77F7395A" w:rsidRPr="2CCD11C2">
        <w:rPr>
          <w:rFonts w:cs="Open Sans"/>
        </w:rPr>
        <w:t>10</w:t>
      </w:r>
      <w:r w:rsidRPr="2CCD11C2">
        <w:rPr>
          <w:rFonts w:cs="Open Sans"/>
        </w:rPr>
        <w:t>.</w:t>
      </w:r>
    </w:p>
    <w:p w14:paraId="01E7015F" w14:textId="4434F9C2" w:rsidR="00731990" w:rsidRPr="00731990" w:rsidRDefault="22E68F1F" w:rsidP="2CCD11C2">
      <w:pPr>
        <w:spacing w:after="0" w:line="240" w:lineRule="auto"/>
        <w:jc w:val="both"/>
        <w:rPr>
          <w:rFonts w:cs="Open Sans"/>
        </w:rPr>
      </w:pPr>
      <w:r w:rsidRPr="2CCD11C2">
        <w:rPr>
          <w:rFonts w:cs="Open Sans"/>
        </w:rPr>
        <w:t xml:space="preserve">(1) </w:t>
      </w:r>
      <w:r w:rsidR="36D4E1A5" w:rsidRPr="2CCD11C2">
        <w:rPr>
          <w:rFonts w:cs="Open Sans"/>
        </w:rPr>
        <w:t>P</w:t>
      </w:r>
      <w:r w:rsidRPr="2CCD11C2">
        <w:rPr>
          <w:rFonts w:cs="Open Sans"/>
        </w:rPr>
        <w:t xml:space="preserve">ostupak vrednovanja provode članovi </w:t>
      </w:r>
      <w:r w:rsidR="4BA842DE" w:rsidRPr="2CCD11C2">
        <w:rPr>
          <w:rFonts w:cs="Open Sans"/>
        </w:rPr>
        <w:t>panela</w:t>
      </w:r>
      <w:r w:rsidRPr="2CCD11C2">
        <w:rPr>
          <w:rFonts w:cs="Open Sans"/>
        </w:rPr>
        <w:t xml:space="preserve"> i recenzenti, koji u skladu s uvjetima odnosno kriterijima propisanim natječajem i ovim Pravilnikom vrednuju i rangiraju projektne prijedloge. </w:t>
      </w:r>
    </w:p>
    <w:p w14:paraId="162C46B2" w14:textId="20DCA837" w:rsidR="00731990" w:rsidRPr="00731990" w:rsidRDefault="22E68F1F" w:rsidP="2CCD11C2">
      <w:pPr>
        <w:spacing w:after="0" w:line="240" w:lineRule="auto"/>
        <w:jc w:val="both"/>
        <w:rPr>
          <w:rFonts w:cs="Open Sans"/>
        </w:rPr>
      </w:pPr>
      <w:r w:rsidRPr="1AB877E5">
        <w:rPr>
          <w:rFonts w:cs="Open Sans"/>
        </w:rPr>
        <w:t xml:space="preserve">(2) </w:t>
      </w:r>
      <w:r w:rsidR="77B79B1B" w:rsidRPr="1AB877E5">
        <w:rPr>
          <w:rFonts w:cs="Open Sans"/>
        </w:rPr>
        <w:t>Temeljem prijedloga Panela za vrednovanje i praćenje dekan objavljuje preliminarnu rang listu projektnih prijedloga</w:t>
      </w:r>
      <w:r w:rsidRPr="1AB877E5">
        <w:rPr>
          <w:rFonts w:cs="Open Sans"/>
        </w:rPr>
        <w:t>.</w:t>
      </w:r>
    </w:p>
    <w:p w14:paraId="5E0B7709" w14:textId="002F81CE" w:rsidR="007B755C" w:rsidRPr="007B755C" w:rsidRDefault="0072528D" w:rsidP="2CCD1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</w:rPr>
      </w:pPr>
      <w:r>
        <w:rPr>
          <w:rFonts w:eastAsia="Verdana" w:cs="Open Sans"/>
        </w:rPr>
        <w:t>(</w:t>
      </w:r>
      <w:r w:rsidR="7E10BB57" w:rsidRPr="2CCD11C2">
        <w:rPr>
          <w:rFonts w:eastAsia="Verdana" w:cs="Open Sans"/>
        </w:rPr>
        <w:t>3</w:t>
      </w:r>
      <w:r w:rsidR="358FB007" w:rsidRPr="2CCD11C2">
        <w:rPr>
          <w:rFonts w:eastAsia="Verdana" w:cs="Open Sans"/>
        </w:rPr>
        <w:t xml:space="preserve">) </w:t>
      </w:r>
      <w:r w:rsidR="655CAF2D" w:rsidRPr="2CCD11C2">
        <w:rPr>
          <w:rFonts w:eastAsia="Verdana" w:cs="Open Sans"/>
        </w:rPr>
        <w:t>P</w:t>
      </w:r>
      <w:r w:rsidR="358FB007" w:rsidRPr="2CCD11C2">
        <w:rPr>
          <w:rFonts w:eastAsia="Verdana" w:cs="Open Sans"/>
        </w:rPr>
        <w:t>rijavitelj projektnog prijedloga ima pravo podnijeti prigovor elektroničkim</w:t>
      </w:r>
      <w:r w:rsidR="049FD6ED" w:rsidRPr="2CCD11C2">
        <w:rPr>
          <w:rFonts w:eastAsia="Verdana" w:cs="Open Sans"/>
        </w:rPr>
        <w:t xml:space="preserve"> putem na objavljenu rang listu </w:t>
      </w:r>
      <w:r w:rsidR="358FB007" w:rsidRPr="2CCD11C2">
        <w:rPr>
          <w:rFonts w:eastAsia="Verdana" w:cs="Open Sans"/>
        </w:rPr>
        <w:t xml:space="preserve"> zbog administrativnih, odnosno </w:t>
      </w:r>
      <w:proofErr w:type="spellStart"/>
      <w:r w:rsidR="358FB007" w:rsidRPr="2CCD11C2">
        <w:rPr>
          <w:rFonts w:eastAsia="Verdana" w:cs="Open Sans"/>
        </w:rPr>
        <w:t>postupovnih</w:t>
      </w:r>
      <w:proofErr w:type="spellEnd"/>
      <w:r w:rsidR="358FB007" w:rsidRPr="2CCD11C2">
        <w:rPr>
          <w:rFonts w:eastAsia="Verdana" w:cs="Open Sans"/>
        </w:rPr>
        <w:t xml:space="preserve"> pogrešaka u roku od 8 dana od dana dostave odluke.</w:t>
      </w:r>
    </w:p>
    <w:p w14:paraId="608C17F3" w14:textId="19EE3F36" w:rsidR="006C3AAA" w:rsidRDefault="358FB007" w:rsidP="2CCD1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</w:rPr>
      </w:pPr>
      <w:r w:rsidRPr="2CCD11C2">
        <w:rPr>
          <w:rFonts w:eastAsia="Verdana" w:cs="Open Sans"/>
        </w:rPr>
        <w:lastRenderedPageBreak/>
        <w:t>(</w:t>
      </w:r>
      <w:r w:rsidR="1CFDB0E4" w:rsidRPr="2CCD11C2">
        <w:rPr>
          <w:rFonts w:eastAsia="Verdana" w:cs="Open Sans"/>
        </w:rPr>
        <w:t>4</w:t>
      </w:r>
      <w:r w:rsidRPr="2CCD11C2">
        <w:rPr>
          <w:rFonts w:eastAsia="Verdana" w:cs="Open Sans"/>
        </w:rPr>
        <w:t>) Administrativne</w:t>
      </w:r>
      <w:r w:rsidR="491F8282" w:rsidRPr="2CCD11C2">
        <w:rPr>
          <w:rFonts w:eastAsia="Verdana" w:cs="Open Sans"/>
        </w:rPr>
        <w:t>,</w:t>
      </w:r>
      <w:r w:rsidRPr="2CCD11C2">
        <w:rPr>
          <w:rFonts w:eastAsia="Verdana" w:cs="Open Sans"/>
        </w:rPr>
        <w:t xml:space="preserve"> odnosno </w:t>
      </w:r>
      <w:proofErr w:type="spellStart"/>
      <w:r w:rsidRPr="2CCD11C2">
        <w:rPr>
          <w:rFonts w:eastAsia="Verdana" w:cs="Open Sans"/>
        </w:rPr>
        <w:t>postupovne</w:t>
      </w:r>
      <w:proofErr w:type="spellEnd"/>
      <w:r w:rsidRPr="2CCD11C2">
        <w:rPr>
          <w:rFonts w:eastAsia="Verdana" w:cs="Open Sans"/>
        </w:rPr>
        <w:t xml:space="preserve"> pogreške su odstupanja od pravila vrednovanja prijava propisanih ovim Pravilnikom</w:t>
      </w:r>
      <w:r w:rsidR="491F8282" w:rsidRPr="2CCD11C2">
        <w:rPr>
          <w:rFonts w:eastAsia="Verdana" w:cs="Open Sans"/>
        </w:rPr>
        <w:t xml:space="preserve"> i </w:t>
      </w:r>
      <w:r w:rsidRPr="2CCD11C2">
        <w:rPr>
          <w:rFonts w:eastAsia="Verdana" w:cs="Open Sans"/>
        </w:rPr>
        <w:t xml:space="preserve">pojedinim natječajem. </w:t>
      </w:r>
    </w:p>
    <w:p w14:paraId="590893CC" w14:textId="63FBBE47" w:rsidR="002E2FC6" w:rsidRPr="002E2FC6" w:rsidRDefault="0A6C13DF" w:rsidP="2CCD1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</w:rPr>
      </w:pPr>
      <w:r w:rsidRPr="2CCD11C2">
        <w:rPr>
          <w:rFonts w:eastAsia="Verdana" w:cs="Open Sans"/>
        </w:rPr>
        <w:t>(</w:t>
      </w:r>
      <w:r w:rsidR="609EF858" w:rsidRPr="2CCD11C2">
        <w:rPr>
          <w:rFonts w:eastAsia="Verdana" w:cs="Open Sans"/>
        </w:rPr>
        <w:t>5</w:t>
      </w:r>
      <w:r w:rsidRPr="2CCD11C2">
        <w:rPr>
          <w:rFonts w:eastAsia="Verdana" w:cs="Open Sans"/>
        </w:rPr>
        <w:t xml:space="preserve">) Prigovor se upućuje Povjerenstvu za </w:t>
      </w:r>
      <w:sdt>
        <w:sdtPr>
          <w:rPr>
            <w:rFonts w:eastAsia="Verdana" w:cs="Open Sans"/>
          </w:rPr>
          <w:tag w:val="goog_rdk_94"/>
          <w:id w:val="1066989477"/>
        </w:sdtPr>
        <w:sdtEndPr/>
        <w:sdtContent/>
      </w:sdt>
      <w:r w:rsidRPr="2CCD11C2">
        <w:rPr>
          <w:rFonts w:eastAsia="Verdana" w:cs="Open Sans"/>
        </w:rPr>
        <w:t>prigovore</w:t>
      </w:r>
      <w:r w:rsidR="491F8282" w:rsidRPr="2CCD11C2">
        <w:rPr>
          <w:rFonts w:eastAsia="Verdana" w:cs="Open Sans"/>
        </w:rPr>
        <w:t>, koje odluku o prigovoru mora donijeti u roku od 8 dana</w:t>
      </w:r>
      <w:r w:rsidRPr="2CCD11C2">
        <w:rPr>
          <w:rFonts w:eastAsia="Verdana" w:cs="Open Sans"/>
        </w:rPr>
        <w:t>.</w:t>
      </w:r>
    </w:p>
    <w:p w14:paraId="7B5D4ACF" w14:textId="3EF62991" w:rsidR="3D429F74" w:rsidRDefault="3D429F74" w:rsidP="2CCD1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Verdana" w:cs="Open Sans"/>
        </w:rPr>
      </w:pPr>
      <w:r w:rsidRPr="2CCD11C2">
        <w:rPr>
          <w:rFonts w:eastAsia="Verdana" w:cs="Open Sans"/>
        </w:rPr>
        <w:t>(</w:t>
      </w:r>
      <w:r w:rsidR="23617ECC" w:rsidRPr="2CCD11C2">
        <w:rPr>
          <w:rFonts w:eastAsia="Verdana" w:cs="Open Sans"/>
        </w:rPr>
        <w:t>6</w:t>
      </w:r>
      <w:r w:rsidRPr="2CCD11C2">
        <w:rPr>
          <w:rFonts w:eastAsia="Verdana" w:cs="Open Sans"/>
        </w:rPr>
        <w:t xml:space="preserve">) </w:t>
      </w:r>
      <w:r w:rsidR="4A727775" w:rsidRPr="2CCD11C2">
        <w:rPr>
          <w:rFonts w:eastAsia="Verdana" w:cs="Open Sans"/>
        </w:rPr>
        <w:t>Konačnu odluku o projektnim prijedlozima prihvaćenima za financiranje donosi fakultetsko vijeće</w:t>
      </w:r>
      <w:r w:rsidR="4BC6F348" w:rsidRPr="2CCD11C2">
        <w:rPr>
          <w:rFonts w:eastAsia="Verdana" w:cs="Open Sans"/>
        </w:rPr>
        <w:t xml:space="preserve"> većinom glasova prisutnih članova na sjednici vijeća.</w:t>
      </w:r>
    </w:p>
    <w:p w14:paraId="3779F402" w14:textId="77777777" w:rsidR="00FB4E53" w:rsidRPr="002C02EF" w:rsidRDefault="00FB4E53" w:rsidP="00831278">
      <w:pPr>
        <w:spacing w:after="0" w:line="240" w:lineRule="auto"/>
        <w:jc w:val="center"/>
        <w:rPr>
          <w:rFonts w:cs="Open Sans"/>
          <w:i/>
          <w:iCs/>
          <w:szCs w:val="20"/>
        </w:rPr>
      </w:pPr>
    </w:p>
    <w:p w14:paraId="352F1830" w14:textId="151B7A4B" w:rsidR="0075350E" w:rsidRDefault="695B0389" w:rsidP="0072528D">
      <w:pPr>
        <w:keepNext/>
        <w:keepLines/>
        <w:spacing w:before="480" w:after="0" w:line="240" w:lineRule="auto"/>
        <w:ind w:left="360" w:firstLine="360"/>
        <w:jc w:val="center"/>
        <w:outlineLvl w:val="3"/>
        <w:rPr>
          <w:rFonts w:eastAsia="Verdana" w:cs="Open Sans"/>
          <w:b/>
          <w:bCs/>
        </w:rPr>
      </w:pPr>
      <w:r w:rsidRPr="5C1029A9">
        <w:rPr>
          <w:rFonts w:eastAsia="Verdana" w:cs="Open Sans"/>
          <w:b/>
          <w:bCs/>
        </w:rPr>
        <w:t>V. PRAĆENJE</w:t>
      </w:r>
      <w:r w:rsidR="009E5FEB">
        <w:rPr>
          <w:rFonts w:eastAsia="Verdana" w:cs="Open Sans"/>
          <w:b/>
          <w:bCs/>
        </w:rPr>
        <w:t xml:space="preserve"> PROJEKATA</w:t>
      </w:r>
    </w:p>
    <w:p w14:paraId="7D37885D" w14:textId="0088DD8E" w:rsidR="0075350E" w:rsidRDefault="0075350E" w:rsidP="5C102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02"/>
        <w:jc w:val="center"/>
        <w:rPr>
          <w:rFonts w:cs="Open Sans"/>
          <w:b/>
          <w:bCs/>
        </w:rPr>
      </w:pPr>
    </w:p>
    <w:p w14:paraId="1F24C013" w14:textId="53ED7CDF" w:rsidR="5C1029A9" w:rsidRDefault="5C1029A9" w:rsidP="5C102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02"/>
        <w:jc w:val="center"/>
        <w:rPr>
          <w:rFonts w:cs="Open Sans"/>
          <w:b/>
          <w:bCs/>
        </w:rPr>
      </w:pPr>
    </w:p>
    <w:p w14:paraId="5764F8C8" w14:textId="35CFD852" w:rsidR="00450F6D" w:rsidRPr="00450F6D" w:rsidRDefault="1A0C73BC" w:rsidP="2CCD1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02"/>
        <w:jc w:val="center"/>
        <w:rPr>
          <w:rFonts w:eastAsia="Verdana" w:cs="Open Sans"/>
        </w:rPr>
      </w:pPr>
      <w:r w:rsidRPr="2CCD11C2">
        <w:rPr>
          <w:rFonts w:eastAsia="Verdana" w:cs="Open Sans"/>
        </w:rPr>
        <w:t xml:space="preserve">Članak </w:t>
      </w:r>
      <w:r w:rsidR="3D3ADD11" w:rsidRPr="2CCD11C2">
        <w:rPr>
          <w:rFonts w:eastAsia="Verdana" w:cs="Open Sans"/>
        </w:rPr>
        <w:t>1</w:t>
      </w:r>
      <w:r w:rsidR="0839C92C" w:rsidRPr="2CCD11C2">
        <w:rPr>
          <w:rFonts w:eastAsia="Verdana" w:cs="Open Sans"/>
        </w:rPr>
        <w:t>1</w:t>
      </w:r>
      <w:r w:rsidRPr="2CCD11C2">
        <w:rPr>
          <w:rFonts w:eastAsia="Verdana" w:cs="Open Sans"/>
        </w:rPr>
        <w:t>.</w:t>
      </w:r>
    </w:p>
    <w:p w14:paraId="57A8F236" w14:textId="081E8CCE" w:rsidR="00450F6D" w:rsidRPr="00450F6D" w:rsidRDefault="1A0C73BC" w:rsidP="2CCD11C2">
      <w:pPr>
        <w:spacing w:after="0" w:line="240" w:lineRule="auto"/>
        <w:jc w:val="both"/>
        <w:rPr>
          <w:rFonts w:eastAsia="Verdana" w:cs="Open Sans"/>
        </w:rPr>
      </w:pPr>
      <w:r w:rsidRPr="2CCD11C2">
        <w:rPr>
          <w:rFonts w:eastAsia="Verdana" w:cs="Open Sans"/>
        </w:rPr>
        <w:t xml:space="preserve">(1) </w:t>
      </w:r>
      <w:r w:rsidR="07024D6D" w:rsidRPr="2CCD11C2">
        <w:rPr>
          <w:rFonts w:eastAsia="Verdana" w:cs="Open Sans"/>
        </w:rPr>
        <w:t>Voditelj projekta</w:t>
      </w:r>
      <w:r w:rsidRPr="2CCD11C2">
        <w:rPr>
          <w:rFonts w:eastAsia="Verdana" w:cs="Open Sans"/>
        </w:rPr>
        <w:t xml:space="preserve"> dužan je </w:t>
      </w:r>
      <w:r w:rsidR="3D3ADD11" w:rsidRPr="2CCD11C2">
        <w:rPr>
          <w:rFonts w:eastAsia="Verdana" w:cs="Open Sans"/>
        </w:rPr>
        <w:t>Fakultetu</w:t>
      </w:r>
      <w:r w:rsidRPr="2CCD11C2">
        <w:rPr>
          <w:rFonts w:eastAsia="Verdana" w:cs="Open Sans"/>
        </w:rPr>
        <w:t xml:space="preserve"> redovito, prema unaprijed utvrđenim rokovima, dostavljati periodična izvješća o tijeku projektnih aktivnosti.</w:t>
      </w:r>
    </w:p>
    <w:p w14:paraId="0760EE7E" w14:textId="528EFD0A" w:rsidR="00450F6D" w:rsidRPr="00450F6D" w:rsidRDefault="1A0C73BC" w:rsidP="2CCD11C2">
      <w:pPr>
        <w:spacing w:after="0" w:line="240" w:lineRule="auto"/>
        <w:jc w:val="both"/>
        <w:rPr>
          <w:rFonts w:eastAsia="Verdana" w:cs="Open Sans"/>
        </w:rPr>
      </w:pPr>
      <w:r w:rsidRPr="2CCD11C2">
        <w:rPr>
          <w:rFonts w:eastAsia="Verdana" w:cs="Open Sans"/>
        </w:rPr>
        <w:t>(2)</w:t>
      </w:r>
      <w:r w:rsidR="00942E03">
        <w:rPr>
          <w:rFonts w:eastAsia="Verdana" w:cs="Open Sans"/>
        </w:rPr>
        <w:t xml:space="preserve"> </w:t>
      </w:r>
      <w:r w:rsidR="5E1ECA50" w:rsidRPr="2CCD11C2">
        <w:rPr>
          <w:rFonts w:eastAsia="Verdana" w:cs="Open Sans"/>
        </w:rPr>
        <w:t>Voditelj projekta</w:t>
      </w:r>
      <w:r w:rsidRPr="2CCD11C2">
        <w:rPr>
          <w:rFonts w:eastAsia="Verdana" w:cs="Open Sans"/>
        </w:rPr>
        <w:t xml:space="preserve">, ukoliko </w:t>
      </w:r>
      <w:r w:rsidR="3D3ADD11" w:rsidRPr="2CCD11C2">
        <w:rPr>
          <w:rFonts w:eastAsia="Verdana" w:cs="Open Sans"/>
        </w:rPr>
        <w:t>natječajem</w:t>
      </w:r>
      <w:r w:rsidRPr="2CCD11C2">
        <w:rPr>
          <w:rFonts w:eastAsia="Verdana" w:cs="Open Sans"/>
        </w:rPr>
        <w:t xml:space="preserve"> nije drugačije propisano, dužan je 30 dana od završetka projekta podnijeti završno izvješće.</w:t>
      </w:r>
    </w:p>
    <w:p w14:paraId="120E4CF8" w14:textId="528E386F" w:rsidR="00450F6D" w:rsidRPr="00450F6D" w:rsidRDefault="1A0C73BC" w:rsidP="2CCD11C2">
      <w:pPr>
        <w:spacing w:after="0" w:line="240" w:lineRule="auto"/>
        <w:jc w:val="both"/>
        <w:rPr>
          <w:rFonts w:eastAsia="Verdana" w:cs="Open Sans"/>
        </w:rPr>
      </w:pPr>
      <w:r w:rsidRPr="2CCD11C2">
        <w:rPr>
          <w:rFonts w:eastAsia="Verdana" w:cs="Open Sans"/>
        </w:rPr>
        <w:t xml:space="preserve">(3) </w:t>
      </w:r>
      <w:r w:rsidR="4BC9970E" w:rsidRPr="2CCD11C2">
        <w:rPr>
          <w:rFonts w:eastAsia="Verdana" w:cs="Open Sans"/>
        </w:rPr>
        <w:t>Voditelj projekta</w:t>
      </w:r>
      <w:r w:rsidRPr="2CCD11C2">
        <w:rPr>
          <w:rFonts w:eastAsia="Verdana" w:cs="Open Sans"/>
        </w:rPr>
        <w:t xml:space="preserve"> dužan je na zahtjev </w:t>
      </w:r>
      <w:r w:rsidR="3D3ADD11" w:rsidRPr="2CCD11C2">
        <w:rPr>
          <w:rFonts w:eastAsia="Verdana" w:cs="Open Sans"/>
        </w:rPr>
        <w:t>Fakulteta</w:t>
      </w:r>
      <w:r w:rsidRPr="2CCD11C2">
        <w:rPr>
          <w:rFonts w:eastAsia="Verdana" w:cs="Open Sans"/>
        </w:rPr>
        <w:t xml:space="preserve"> podnijeti izvješće o tijeku projekta i izvan redovnih rokova za periodično izvještavanje, omogućiti uvid u projektne aktivnosti i dokumentaciju projekta, uključujući dokumentaciju o financijskim sredstvima koja su projektu stavljena na raspolaganje.</w:t>
      </w:r>
    </w:p>
    <w:p w14:paraId="2EDF3823" w14:textId="19D5E2AA" w:rsidR="00450F6D" w:rsidRDefault="00F96712" w:rsidP="2CCD11C2">
      <w:pPr>
        <w:spacing w:after="0" w:line="240" w:lineRule="auto"/>
        <w:jc w:val="both"/>
        <w:rPr>
          <w:rFonts w:eastAsia="Verdana" w:cs="Open Sans"/>
        </w:rPr>
      </w:pPr>
      <w:sdt>
        <w:sdtPr>
          <w:rPr>
            <w:rFonts w:eastAsia="Verdana" w:cs="Open Sans"/>
          </w:rPr>
          <w:tag w:val="goog_rdk_110"/>
          <w:id w:val="-720600148"/>
        </w:sdtPr>
        <w:sdtEndPr/>
        <w:sdtContent>
          <w:r w:rsidR="1A0C73BC" w:rsidRPr="1AB877E5">
            <w:rPr>
              <w:rFonts w:eastAsia="Verdana" w:cs="Open Sans"/>
            </w:rPr>
            <w:t>(</w:t>
          </w:r>
          <w:r w:rsidR="3D3ADD11" w:rsidRPr="1AB877E5">
            <w:rPr>
              <w:rFonts w:eastAsia="Verdana" w:cs="Open Sans"/>
            </w:rPr>
            <w:t>4</w:t>
          </w:r>
          <w:r w:rsidR="1A0C73BC" w:rsidRPr="1AB877E5">
            <w:rPr>
              <w:rFonts w:eastAsia="Verdana" w:cs="Open Sans"/>
            </w:rPr>
            <w:t xml:space="preserve">) Ako </w:t>
          </w:r>
          <w:r w:rsidR="1CA5D404" w:rsidRPr="1AB877E5">
            <w:rPr>
              <w:rFonts w:eastAsia="Verdana" w:cs="Open Sans"/>
            </w:rPr>
            <w:t>voditelj projekta</w:t>
          </w:r>
          <w:r w:rsidR="1A0C73BC" w:rsidRPr="1AB877E5">
            <w:rPr>
              <w:rFonts w:eastAsia="Verdana" w:cs="Open Sans"/>
            </w:rPr>
            <w:t xml:space="preserve"> ne dostavi cjelovito periodično, završno ili izvanredno izvješće u zadanom roku, nenamjenski troši sredstva, svojom krivnjom ne završi projekt u ugovorenom roku ili </w:t>
          </w:r>
          <w:r w:rsidR="27E2994B" w:rsidRPr="1AB877E5">
            <w:rPr>
              <w:rFonts w:eastAsia="Verdana" w:cs="Open Sans"/>
            </w:rPr>
            <w:t>ga</w:t>
          </w:r>
          <w:r w:rsidR="1A0C73BC" w:rsidRPr="1AB877E5">
            <w:rPr>
              <w:rFonts w:eastAsia="Verdana" w:cs="Open Sans"/>
            </w:rPr>
            <w:t xml:space="preserve"> uopće ne završi što se smatra namjernom ili grubom povredom ugovorne obveze, </w:t>
          </w:r>
          <w:r w:rsidR="6FCED58F" w:rsidRPr="1AB877E5">
            <w:rPr>
              <w:rFonts w:eastAsia="Verdana" w:cs="Open Sans"/>
            </w:rPr>
            <w:t>Dekan</w:t>
          </w:r>
          <w:r w:rsidR="1A0C73BC" w:rsidRPr="1AB877E5">
            <w:rPr>
              <w:rFonts w:eastAsia="Verdana" w:cs="Open Sans"/>
            </w:rPr>
            <w:t xml:space="preserve"> ima pravo obustaviti isplatu sredstava (ako se sredstva isplaćuju periodično), odnosno ima pravo zatražiti povrat nenamjenski </w:t>
          </w:r>
          <w:r w:rsidR="562C2DDF" w:rsidRPr="1AB877E5">
            <w:rPr>
              <w:rFonts w:eastAsia="Verdana" w:cs="Open Sans"/>
            </w:rPr>
            <w:t xml:space="preserve">utrošenih </w:t>
          </w:r>
          <w:r w:rsidR="1A0C73BC" w:rsidRPr="1AB877E5">
            <w:rPr>
              <w:rFonts w:eastAsia="Verdana" w:cs="Open Sans"/>
            </w:rPr>
            <w:t>i neutrošenih sredstava, a može potraživati i naknadu štete.</w:t>
          </w:r>
          <w:sdt>
            <w:sdtPr>
              <w:rPr>
                <w:rFonts w:eastAsia="Verdana" w:cs="Open Sans"/>
              </w:rPr>
              <w:tag w:val="goog_rdk_109"/>
              <w:id w:val="-610657124"/>
              <w:showingPlcHdr/>
            </w:sdtPr>
            <w:sdtEndPr/>
            <w:sdtContent>
              <w:r w:rsidR="14C7E850" w:rsidRPr="1AB877E5">
                <w:rPr>
                  <w:rFonts w:eastAsia="Verdana" w:cs="Open Sans"/>
                </w:rPr>
                <w:t xml:space="preserve">     </w:t>
              </w:r>
            </w:sdtContent>
          </w:sdt>
        </w:sdtContent>
      </w:sdt>
    </w:p>
    <w:p w14:paraId="4C49344B" w14:textId="77777777" w:rsidR="002C02EF" w:rsidRDefault="002C02EF" w:rsidP="00450F6D">
      <w:pPr>
        <w:spacing w:after="0" w:line="240" w:lineRule="auto"/>
        <w:jc w:val="center"/>
        <w:rPr>
          <w:rFonts w:eastAsia="Verdana" w:cs="Open Sans"/>
          <w:i/>
          <w:szCs w:val="20"/>
        </w:rPr>
      </w:pPr>
    </w:p>
    <w:p w14:paraId="250063E4" w14:textId="77777777" w:rsidR="001E1E09" w:rsidRDefault="001E1E09" w:rsidP="00831278">
      <w:pPr>
        <w:spacing w:after="0" w:line="240" w:lineRule="auto"/>
        <w:jc w:val="center"/>
        <w:rPr>
          <w:rFonts w:cs="Open Sans"/>
          <w:szCs w:val="20"/>
        </w:rPr>
      </w:pPr>
      <w:bookmarkStart w:id="3" w:name="_heading=h.4d34og8" w:colFirst="0" w:colLast="0"/>
      <w:bookmarkEnd w:id="3"/>
    </w:p>
    <w:p w14:paraId="6463727E" w14:textId="62B75F5D" w:rsidR="001E1E09" w:rsidRDefault="09A86134" w:rsidP="5C1029A9">
      <w:pPr>
        <w:spacing w:after="0" w:line="240" w:lineRule="auto"/>
        <w:jc w:val="center"/>
        <w:rPr>
          <w:rFonts w:cs="Open Sans"/>
          <w:b/>
          <w:bCs/>
        </w:rPr>
      </w:pPr>
      <w:r w:rsidRPr="5C1029A9">
        <w:rPr>
          <w:rFonts w:cs="Open Sans"/>
          <w:b/>
          <w:bCs/>
        </w:rPr>
        <w:t>VI</w:t>
      </w:r>
      <w:r w:rsidR="008C5E8D" w:rsidRPr="5C1029A9">
        <w:rPr>
          <w:rFonts w:cs="Open Sans"/>
          <w:b/>
          <w:bCs/>
        </w:rPr>
        <w:t>. PRIJELAZNE I ZAVRŠNE ODREDBE</w:t>
      </w:r>
    </w:p>
    <w:p w14:paraId="2FD259D0" w14:textId="77777777" w:rsidR="00F96712" w:rsidRPr="008C5E8D" w:rsidRDefault="00F96712" w:rsidP="5C1029A9">
      <w:pPr>
        <w:spacing w:after="0" w:line="240" w:lineRule="auto"/>
        <w:jc w:val="center"/>
        <w:rPr>
          <w:rFonts w:cs="Open Sans"/>
          <w:b/>
          <w:bCs/>
        </w:rPr>
      </w:pPr>
    </w:p>
    <w:p w14:paraId="2E93F47E" w14:textId="77777777" w:rsidR="008C5E8D" w:rsidRDefault="008C5E8D" w:rsidP="00831278">
      <w:pPr>
        <w:spacing w:after="0" w:line="240" w:lineRule="auto"/>
        <w:jc w:val="center"/>
        <w:rPr>
          <w:rFonts w:cs="Open Sans"/>
          <w:szCs w:val="20"/>
        </w:rPr>
      </w:pPr>
    </w:p>
    <w:p w14:paraId="6085EFAE" w14:textId="23241E9C" w:rsidR="0004108B" w:rsidRDefault="098A2666" w:rsidP="2CCD11C2">
      <w:pPr>
        <w:spacing w:after="0" w:line="240" w:lineRule="auto"/>
        <w:jc w:val="center"/>
        <w:rPr>
          <w:rFonts w:cs="Open Sans"/>
        </w:rPr>
      </w:pPr>
      <w:r w:rsidRPr="2CCD11C2">
        <w:rPr>
          <w:rFonts w:cs="Open Sans"/>
        </w:rPr>
        <w:t xml:space="preserve">Članak </w:t>
      </w:r>
      <w:r w:rsidR="25593A18" w:rsidRPr="2CCD11C2">
        <w:rPr>
          <w:rFonts w:cs="Open Sans"/>
        </w:rPr>
        <w:t>12</w:t>
      </w:r>
      <w:r w:rsidRPr="2CCD11C2">
        <w:rPr>
          <w:rFonts w:cs="Open Sans"/>
        </w:rPr>
        <w:t>.</w:t>
      </w:r>
    </w:p>
    <w:p w14:paraId="14C719D2" w14:textId="399A0F98" w:rsidR="00560739" w:rsidRPr="00560739" w:rsidRDefault="00560739" w:rsidP="00560739">
      <w:pPr>
        <w:spacing w:after="0" w:line="240" w:lineRule="auto"/>
        <w:jc w:val="both"/>
        <w:rPr>
          <w:rFonts w:cs="Open Sans"/>
          <w:szCs w:val="20"/>
        </w:rPr>
      </w:pPr>
      <w:r w:rsidRPr="00560739">
        <w:rPr>
          <w:rFonts w:cs="Open Sans"/>
          <w:szCs w:val="20"/>
        </w:rPr>
        <w:t xml:space="preserve">(1) Ovaj Pravilnik stupa na snagu osmog dana od dana objave na mrežnim stranicama </w:t>
      </w:r>
      <w:r w:rsidR="007C7DCD">
        <w:rPr>
          <w:rFonts w:cs="Open Sans"/>
          <w:szCs w:val="20"/>
        </w:rPr>
        <w:t>Fakulteta</w:t>
      </w:r>
      <w:r w:rsidRPr="00560739">
        <w:rPr>
          <w:rFonts w:cs="Open Sans"/>
          <w:szCs w:val="20"/>
        </w:rPr>
        <w:t>.</w:t>
      </w:r>
    </w:p>
    <w:p w14:paraId="0434C1CA" w14:textId="4AE2C541" w:rsidR="008C5E8D" w:rsidRDefault="008C5E8D" w:rsidP="007C7DCD">
      <w:pPr>
        <w:spacing w:after="0" w:line="240" w:lineRule="auto"/>
        <w:jc w:val="both"/>
        <w:rPr>
          <w:rFonts w:cs="Open Sans"/>
          <w:szCs w:val="20"/>
        </w:rPr>
      </w:pPr>
    </w:p>
    <w:p w14:paraId="4EC1409E" w14:textId="77777777" w:rsidR="00560739" w:rsidRDefault="00560739" w:rsidP="008C5E8D">
      <w:pPr>
        <w:spacing w:after="0" w:line="240" w:lineRule="auto"/>
        <w:jc w:val="both"/>
        <w:rPr>
          <w:rFonts w:cs="Open Sans"/>
          <w:szCs w:val="20"/>
        </w:rPr>
      </w:pPr>
    </w:p>
    <w:p w14:paraId="5D4D820C" w14:textId="77777777" w:rsidR="007248B6" w:rsidRDefault="007248B6" w:rsidP="008C5E8D">
      <w:pPr>
        <w:spacing w:after="0" w:line="240" w:lineRule="auto"/>
        <w:jc w:val="both"/>
        <w:rPr>
          <w:rFonts w:cs="Open Sans"/>
          <w:szCs w:val="20"/>
        </w:rPr>
      </w:pPr>
    </w:p>
    <w:p w14:paraId="28E922C0" w14:textId="77777777" w:rsidR="0004108B" w:rsidRDefault="0004108B" w:rsidP="00831278">
      <w:pPr>
        <w:spacing w:after="0" w:line="240" w:lineRule="auto"/>
        <w:jc w:val="center"/>
        <w:rPr>
          <w:rFonts w:cs="Open Sans"/>
          <w:szCs w:val="20"/>
        </w:rPr>
      </w:pPr>
    </w:p>
    <w:p w14:paraId="24273B1F" w14:textId="77777777" w:rsidR="001E1E09" w:rsidRDefault="001E1E09" w:rsidP="00831278">
      <w:pPr>
        <w:spacing w:after="0" w:line="240" w:lineRule="auto"/>
        <w:jc w:val="center"/>
        <w:rPr>
          <w:rFonts w:cs="Open Sans"/>
          <w:szCs w:val="20"/>
        </w:rPr>
      </w:pPr>
    </w:p>
    <w:p w14:paraId="38316315" w14:textId="77777777" w:rsidR="00457F87" w:rsidRDefault="00457F87" w:rsidP="00831278">
      <w:pPr>
        <w:spacing w:after="0" w:line="240" w:lineRule="auto"/>
        <w:jc w:val="center"/>
        <w:rPr>
          <w:rFonts w:cs="Open Sans"/>
          <w:szCs w:val="20"/>
        </w:rPr>
      </w:pPr>
    </w:p>
    <w:p w14:paraId="7E7F0F31" w14:textId="77777777" w:rsidR="00457F87" w:rsidRPr="00D20BCA" w:rsidRDefault="00457F87" w:rsidP="00831278">
      <w:pPr>
        <w:spacing w:after="0" w:line="240" w:lineRule="auto"/>
        <w:jc w:val="center"/>
        <w:rPr>
          <w:rFonts w:cs="Open Sans"/>
          <w:szCs w:val="20"/>
        </w:rPr>
      </w:pPr>
    </w:p>
    <w:sectPr w:rsidR="00457F87" w:rsidRPr="00D20BC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1EC736" w16cex:dateUtc="2025-04-03T08:11:00Z"/>
  <w16cex:commentExtensible w16cex:durableId="4C3FC3BE" w16cex:dateUtc="2025-04-03T08:18:00Z"/>
  <w16cex:commentExtensible w16cex:durableId="04050017" w16cex:dateUtc="2025-04-03T08:21:00Z"/>
  <w16cex:commentExtensible w16cex:durableId="1581DDBF" w16cex:dateUtc="2025-04-03T08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B502" w14:textId="77777777" w:rsidR="005E05D5" w:rsidRDefault="005E05D5" w:rsidP="0040378A">
      <w:pPr>
        <w:spacing w:after="0" w:line="240" w:lineRule="auto"/>
      </w:pPr>
      <w:r>
        <w:separator/>
      </w:r>
    </w:p>
  </w:endnote>
  <w:endnote w:type="continuationSeparator" w:id="0">
    <w:p w14:paraId="3914011F" w14:textId="77777777" w:rsidR="005E05D5" w:rsidRDefault="005E05D5" w:rsidP="0040378A">
      <w:pPr>
        <w:spacing w:after="0" w:line="240" w:lineRule="auto"/>
      </w:pPr>
      <w:r>
        <w:continuationSeparator/>
      </w:r>
    </w:p>
  </w:endnote>
  <w:endnote w:type="continuationNotice" w:id="1">
    <w:p w14:paraId="5BE8D7F0" w14:textId="77777777" w:rsidR="005E05D5" w:rsidRDefault="005E05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627846"/>
      <w:docPartObj>
        <w:docPartGallery w:val="Page Numbers (Bottom of Page)"/>
        <w:docPartUnique/>
      </w:docPartObj>
    </w:sdtPr>
    <w:sdtEndPr/>
    <w:sdtContent>
      <w:p w14:paraId="3E80DF11" w14:textId="46BB15F1" w:rsidR="0040378A" w:rsidRDefault="004037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78674" w14:textId="77777777" w:rsidR="0040378A" w:rsidRDefault="00403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A3869" w14:textId="77777777" w:rsidR="005E05D5" w:rsidRDefault="005E05D5" w:rsidP="0040378A">
      <w:pPr>
        <w:spacing w:after="0" w:line="240" w:lineRule="auto"/>
      </w:pPr>
      <w:r>
        <w:separator/>
      </w:r>
    </w:p>
  </w:footnote>
  <w:footnote w:type="continuationSeparator" w:id="0">
    <w:p w14:paraId="32CF8E5A" w14:textId="77777777" w:rsidR="005E05D5" w:rsidRDefault="005E05D5" w:rsidP="0040378A">
      <w:pPr>
        <w:spacing w:after="0" w:line="240" w:lineRule="auto"/>
      </w:pPr>
      <w:r>
        <w:continuationSeparator/>
      </w:r>
    </w:p>
  </w:footnote>
  <w:footnote w:type="continuationNotice" w:id="1">
    <w:p w14:paraId="704B898A" w14:textId="77777777" w:rsidR="005E05D5" w:rsidRDefault="005E05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083"/>
    <w:multiLevelType w:val="multilevel"/>
    <w:tmpl w:val="44B65AEE"/>
    <w:lvl w:ilvl="0">
      <w:numFmt w:val="bullet"/>
      <w:lvlText w:val="-"/>
      <w:lvlJc w:val="left"/>
      <w:pPr>
        <w:ind w:left="927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831B1A"/>
    <w:multiLevelType w:val="hybridMultilevel"/>
    <w:tmpl w:val="4A4A5306"/>
    <w:lvl w:ilvl="0" w:tplc="CC5ED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C57"/>
    <w:multiLevelType w:val="multilevel"/>
    <w:tmpl w:val="CAD4C158"/>
    <w:lvl w:ilvl="0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BC41E8"/>
    <w:multiLevelType w:val="hybridMultilevel"/>
    <w:tmpl w:val="B91CD9E6"/>
    <w:lvl w:ilvl="0" w:tplc="A8CE5E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44F82"/>
    <w:multiLevelType w:val="hybridMultilevel"/>
    <w:tmpl w:val="E10AFBA8"/>
    <w:lvl w:ilvl="0" w:tplc="564E7B6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4A67"/>
    <w:multiLevelType w:val="multilevel"/>
    <w:tmpl w:val="14DECBFA"/>
    <w:lvl w:ilvl="0">
      <w:start w:val="1"/>
      <w:numFmt w:val="decimal"/>
      <w:lvlText w:val="(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7C7"/>
    <w:multiLevelType w:val="multilevel"/>
    <w:tmpl w:val="35C8C1C4"/>
    <w:lvl w:ilvl="0">
      <w:numFmt w:val="bullet"/>
      <w:lvlText w:val="-"/>
      <w:lvlJc w:val="left"/>
      <w:pPr>
        <w:ind w:left="1146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FC1DC3"/>
    <w:multiLevelType w:val="multilevel"/>
    <w:tmpl w:val="A19665FE"/>
    <w:lvl w:ilvl="0">
      <w:start w:val="1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4586"/>
    <w:multiLevelType w:val="multilevel"/>
    <w:tmpl w:val="B9F44368"/>
    <w:lvl w:ilvl="0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DC1890"/>
    <w:multiLevelType w:val="hybridMultilevel"/>
    <w:tmpl w:val="A070676C"/>
    <w:lvl w:ilvl="0" w:tplc="C3D08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06E88"/>
    <w:multiLevelType w:val="multilevel"/>
    <w:tmpl w:val="3A18F4E8"/>
    <w:lvl w:ilvl="0">
      <w:start w:val="1"/>
      <w:numFmt w:val="decimal"/>
      <w:lvlText w:val="(%1)"/>
      <w:lvlJc w:val="left"/>
      <w:pPr>
        <w:ind w:left="360" w:hanging="360"/>
      </w:pPr>
      <w:rPr>
        <w:rFonts w:ascii="Verdana" w:eastAsia="Verdana" w:hAnsi="Verdana" w:cs="Verdana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F7CC6"/>
    <w:multiLevelType w:val="hybridMultilevel"/>
    <w:tmpl w:val="4C141632"/>
    <w:lvl w:ilvl="0" w:tplc="266C7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C1EC5"/>
    <w:multiLevelType w:val="hybridMultilevel"/>
    <w:tmpl w:val="4F40BA02"/>
    <w:lvl w:ilvl="0" w:tplc="5A48051C">
      <w:start w:val="1"/>
      <w:numFmt w:val="decimal"/>
      <w:lvlText w:val="%1."/>
      <w:lvlJc w:val="left"/>
      <w:pPr>
        <w:ind w:left="1020" w:hanging="360"/>
      </w:pPr>
    </w:lvl>
    <w:lvl w:ilvl="1" w:tplc="6B308E3C">
      <w:start w:val="1"/>
      <w:numFmt w:val="decimal"/>
      <w:lvlText w:val="%2."/>
      <w:lvlJc w:val="left"/>
      <w:pPr>
        <w:ind w:left="1020" w:hanging="360"/>
      </w:pPr>
    </w:lvl>
    <w:lvl w:ilvl="2" w:tplc="32B0D416">
      <w:start w:val="1"/>
      <w:numFmt w:val="decimal"/>
      <w:lvlText w:val="%3."/>
      <w:lvlJc w:val="left"/>
      <w:pPr>
        <w:ind w:left="1020" w:hanging="360"/>
      </w:pPr>
    </w:lvl>
    <w:lvl w:ilvl="3" w:tplc="FA0E88C4">
      <w:start w:val="1"/>
      <w:numFmt w:val="decimal"/>
      <w:lvlText w:val="%4."/>
      <w:lvlJc w:val="left"/>
      <w:pPr>
        <w:ind w:left="1020" w:hanging="360"/>
      </w:pPr>
    </w:lvl>
    <w:lvl w:ilvl="4" w:tplc="5A12FCDC">
      <w:start w:val="1"/>
      <w:numFmt w:val="decimal"/>
      <w:lvlText w:val="%5."/>
      <w:lvlJc w:val="left"/>
      <w:pPr>
        <w:ind w:left="1020" w:hanging="360"/>
      </w:pPr>
    </w:lvl>
    <w:lvl w:ilvl="5" w:tplc="281AF3F8">
      <w:start w:val="1"/>
      <w:numFmt w:val="decimal"/>
      <w:lvlText w:val="%6."/>
      <w:lvlJc w:val="left"/>
      <w:pPr>
        <w:ind w:left="1020" w:hanging="360"/>
      </w:pPr>
    </w:lvl>
    <w:lvl w:ilvl="6" w:tplc="2FBE06D0">
      <w:start w:val="1"/>
      <w:numFmt w:val="decimal"/>
      <w:lvlText w:val="%7."/>
      <w:lvlJc w:val="left"/>
      <w:pPr>
        <w:ind w:left="1020" w:hanging="360"/>
      </w:pPr>
    </w:lvl>
    <w:lvl w:ilvl="7" w:tplc="B5C020FC">
      <w:start w:val="1"/>
      <w:numFmt w:val="decimal"/>
      <w:lvlText w:val="%8."/>
      <w:lvlJc w:val="left"/>
      <w:pPr>
        <w:ind w:left="1020" w:hanging="360"/>
      </w:pPr>
    </w:lvl>
    <w:lvl w:ilvl="8" w:tplc="AD728AF6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4A9F0B0B"/>
    <w:multiLevelType w:val="multilevel"/>
    <w:tmpl w:val="E3720CE8"/>
    <w:lvl w:ilvl="0">
      <w:start w:val="1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A3FB8"/>
    <w:multiLevelType w:val="hybridMultilevel"/>
    <w:tmpl w:val="4590323E"/>
    <w:lvl w:ilvl="0" w:tplc="E6808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D735C"/>
    <w:multiLevelType w:val="hybridMultilevel"/>
    <w:tmpl w:val="568A4F46"/>
    <w:lvl w:ilvl="0" w:tplc="6972A3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555D2"/>
    <w:multiLevelType w:val="hybridMultilevel"/>
    <w:tmpl w:val="D9066838"/>
    <w:lvl w:ilvl="0" w:tplc="1B7E1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61565"/>
    <w:multiLevelType w:val="hybridMultilevel"/>
    <w:tmpl w:val="43D6E654"/>
    <w:lvl w:ilvl="0" w:tplc="A5C058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E37BF"/>
    <w:multiLevelType w:val="multilevel"/>
    <w:tmpl w:val="B4CEBA22"/>
    <w:lvl w:ilvl="0">
      <w:numFmt w:val="bullet"/>
      <w:pStyle w:val="NList"/>
      <w:lvlText w:val="-"/>
      <w:lvlJc w:val="left"/>
      <w:pPr>
        <w:ind w:left="7514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82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9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6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3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11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8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5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327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F41C9A"/>
    <w:multiLevelType w:val="hybridMultilevel"/>
    <w:tmpl w:val="DE5ABEAE"/>
    <w:lvl w:ilvl="0" w:tplc="B546AD48">
      <w:start w:val="1"/>
      <w:numFmt w:val="decimal"/>
      <w:lvlText w:val="%1."/>
      <w:lvlJc w:val="left"/>
      <w:pPr>
        <w:ind w:left="1020" w:hanging="360"/>
      </w:pPr>
    </w:lvl>
    <w:lvl w:ilvl="1" w:tplc="4274F178">
      <w:start w:val="1"/>
      <w:numFmt w:val="decimal"/>
      <w:lvlText w:val="%2."/>
      <w:lvlJc w:val="left"/>
      <w:pPr>
        <w:ind w:left="1020" w:hanging="360"/>
      </w:pPr>
    </w:lvl>
    <w:lvl w:ilvl="2" w:tplc="40A0B5E2">
      <w:start w:val="1"/>
      <w:numFmt w:val="decimal"/>
      <w:lvlText w:val="%3."/>
      <w:lvlJc w:val="left"/>
      <w:pPr>
        <w:ind w:left="1020" w:hanging="360"/>
      </w:pPr>
    </w:lvl>
    <w:lvl w:ilvl="3" w:tplc="49A8364C">
      <w:start w:val="1"/>
      <w:numFmt w:val="decimal"/>
      <w:lvlText w:val="%4."/>
      <w:lvlJc w:val="left"/>
      <w:pPr>
        <w:ind w:left="1020" w:hanging="360"/>
      </w:pPr>
    </w:lvl>
    <w:lvl w:ilvl="4" w:tplc="74905AA4">
      <w:start w:val="1"/>
      <w:numFmt w:val="decimal"/>
      <w:lvlText w:val="%5."/>
      <w:lvlJc w:val="left"/>
      <w:pPr>
        <w:ind w:left="1020" w:hanging="360"/>
      </w:pPr>
    </w:lvl>
    <w:lvl w:ilvl="5" w:tplc="B72E0D94">
      <w:start w:val="1"/>
      <w:numFmt w:val="decimal"/>
      <w:lvlText w:val="%6."/>
      <w:lvlJc w:val="left"/>
      <w:pPr>
        <w:ind w:left="1020" w:hanging="360"/>
      </w:pPr>
    </w:lvl>
    <w:lvl w:ilvl="6" w:tplc="5F18942A">
      <w:start w:val="1"/>
      <w:numFmt w:val="decimal"/>
      <w:lvlText w:val="%7."/>
      <w:lvlJc w:val="left"/>
      <w:pPr>
        <w:ind w:left="1020" w:hanging="360"/>
      </w:pPr>
    </w:lvl>
    <w:lvl w:ilvl="7" w:tplc="7D98C208">
      <w:start w:val="1"/>
      <w:numFmt w:val="decimal"/>
      <w:lvlText w:val="%8."/>
      <w:lvlJc w:val="left"/>
      <w:pPr>
        <w:ind w:left="1020" w:hanging="360"/>
      </w:pPr>
    </w:lvl>
    <w:lvl w:ilvl="8" w:tplc="530C46E0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643048AF"/>
    <w:multiLevelType w:val="multilevel"/>
    <w:tmpl w:val="4F9EC0EE"/>
    <w:lvl w:ilvl="0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numFmt w:val="bullet"/>
      <w:lvlText w:val="-"/>
      <w:lvlJc w:val="left"/>
      <w:pPr>
        <w:ind w:left="1440" w:hanging="360"/>
      </w:pPr>
      <w:rPr>
        <w:rFonts w:ascii="Open Sans" w:eastAsia="Open Sans" w:hAnsi="Open Sans" w:cs="Open San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66D27DA"/>
    <w:multiLevelType w:val="multilevel"/>
    <w:tmpl w:val="1AF818AE"/>
    <w:lvl w:ilvl="0">
      <w:numFmt w:val="bullet"/>
      <w:lvlText w:val="-"/>
      <w:lvlJc w:val="left"/>
      <w:pPr>
        <w:ind w:left="927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94319B"/>
    <w:multiLevelType w:val="multilevel"/>
    <w:tmpl w:val="7F0435F6"/>
    <w:lvl w:ilvl="0">
      <w:numFmt w:val="bullet"/>
      <w:lvlText w:val="-"/>
      <w:lvlJc w:val="left"/>
      <w:pPr>
        <w:ind w:left="927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A340C0A"/>
    <w:multiLevelType w:val="hybridMultilevel"/>
    <w:tmpl w:val="065402D6"/>
    <w:lvl w:ilvl="0" w:tplc="AF0E5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A794A"/>
    <w:multiLevelType w:val="hybridMultilevel"/>
    <w:tmpl w:val="108AD358"/>
    <w:lvl w:ilvl="0" w:tplc="38B4C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71426"/>
    <w:multiLevelType w:val="hybridMultilevel"/>
    <w:tmpl w:val="7842E222"/>
    <w:lvl w:ilvl="0" w:tplc="E7E27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BBB"/>
    <w:multiLevelType w:val="multilevel"/>
    <w:tmpl w:val="EFC86614"/>
    <w:lvl w:ilvl="0">
      <w:numFmt w:val="bullet"/>
      <w:pStyle w:val="BLis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7C50229"/>
    <w:multiLevelType w:val="multilevel"/>
    <w:tmpl w:val="3B80154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7"/>
  </w:num>
  <w:num w:numId="5">
    <w:abstractNumId w:val="24"/>
  </w:num>
  <w:num w:numId="6">
    <w:abstractNumId w:val="4"/>
  </w:num>
  <w:num w:numId="7">
    <w:abstractNumId w:val="8"/>
  </w:num>
  <w:num w:numId="8">
    <w:abstractNumId w:val="5"/>
  </w:num>
  <w:num w:numId="9">
    <w:abstractNumId w:val="23"/>
  </w:num>
  <w:num w:numId="10">
    <w:abstractNumId w:val="18"/>
  </w:num>
  <w:num w:numId="11">
    <w:abstractNumId w:val="26"/>
  </w:num>
  <w:num w:numId="12">
    <w:abstractNumId w:val="20"/>
  </w:num>
  <w:num w:numId="13">
    <w:abstractNumId w:val="1"/>
  </w:num>
  <w:num w:numId="14">
    <w:abstractNumId w:val="9"/>
  </w:num>
  <w:num w:numId="15">
    <w:abstractNumId w:val="17"/>
  </w:num>
  <w:num w:numId="16">
    <w:abstractNumId w:val="16"/>
  </w:num>
  <w:num w:numId="17">
    <w:abstractNumId w:val="27"/>
  </w:num>
  <w:num w:numId="18">
    <w:abstractNumId w:val="14"/>
  </w:num>
  <w:num w:numId="19">
    <w:abstractNumId w:val="10"/>
  </w:num>
  <w:num w:numId="20">
    <w:abstractNumId w:val="11"/>
  </w:num>
  <w:num w:numId="21">
    <w:abstractNumId w:val="6"/>
  </w:num>
  <w:num w:numId="22">
    <w:abstractNumId w:val="2"/>
  </w:num>
  <w:num w:numId="23">
    <w:abstractNumId w:val="22"/>
  </w:num>
  <w:num w:numId="24">
    <w:abstractNumId w:val="0"/>
  </w:num>
  <w:num w:numId="25">
    <w:abstractNumId w:val="21"/>
  </w:num>
  <w:num w:numId="26">
    <w:abstractNumId w:val="3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5E"/>
    <w:rsid w:val="0002611E"/>
    <w:rsid w:val="00026213"/>
    <w:rsid w:val="0003182C"/>
    <w:rsid w:val="0004108B"/>
    <w:rsid w:val="0006270C"/>
    <w:rsid w:val="00066C66"/>
    <w:rsid w:val="00067B6F"/>
    <w:rsid w:val="00070243"/>
    <w:rsid w:val="000832FB"/>
    <w:rsid w:val="000B5FAB"/>
    <w:rsid w:val="000C2471"/>
    <w:rsid w:val="00103341"/>
    <w:rsid w:val="001229A8"/>
    <w:rsid w:val="00122C73"/>
    <w:rsid w:val="00141187"/>
    <w:rsid w:val="00165A71"/>
    <w:rsid w:val="001753C1"/>
    <w:rsid w:val="0018501A"/>
    <w:rsid w:val="00196B0A"/>
    <w:rsid w:val="001B797A"/>
    <w:rsid w:val="001E1E09"/>
    <w:rsid w:val="001E43B7"/>
    <w:rsid w:val="00205CD1"/>
    <w:rsid w:val="00227839"/>
    <w:rsid w:val="00230B3C"/>
    <w:rsid w:val="00252A81"/>
    <w:rsid w:val="002758E9"/>
    <w:rsid w:val="002763B4"/>
    <w:rsid w:val="002C02EF"/>
    <w:rsid w:val="002C41FE"/>
    <w:rsid w:val="002C5C77"/>
    <w:rsid w:val="002D0FB1"/>
    <w:rsid w:val="002D26D7"/>
    <w:rsid w:val="002D3CBF"/>
    <w:rsid w:val="002E007D"/>
    <w:rsid w:val="002E2FC6"/>
    <w:rsid w:val="003047ED"/>
    <w:rsid w:val="00313BF8"/>
    <w:rsid w:val="0031523F"/>
    <w:rsid w:val="00317C30"/>
    <w:rsid w:val="00352530"/>
    <w:rsid w:val="00354312"/>
    <w:rsid w:val="0035528C"/>
    <w:rsid w:val="003762B4"/>
    <w:rsid w:val="00397A6C"/>
    <w:rsid w:val="003C6880"/>
    <w:rsid w:val="003E62A4"/>
    <w:rsid w:val="003E784D"/>
    <w:rsid w:val="0040378A"/>
    <w:rsid w:val="00405FD1"/>
    <w:rsid w:val="00410476"/>
    <w:rsid w:val="004139A9"/>
    <w:rsid w:val="004216AF"/>
    <w:rsid w:val="00434ACA"/>
    <w:rsid w:val="004352E2"/>
    <w:rsid w:val="004376C6"/>
    <w:rsid w:val="004463FE"/>
    <w:rsid w:val="00450F6D"/>
    <w:rsid w:val="0045683E"/>
    <w:rsid w:val="00457F87"/>
    <w:rsid w:val="004671D6"/>
    <w:rsid w:val="0048080A"/>
    <w:rsid w:val="004820A7"/>
    <w:rsid w:val="004928F9"/>
    <w:rsid w:val="004963F6"/>
    <w:rsid w:val="004A6E7A"/>
    <w:rsid w:val="004B27CF"/>
    <w:rsid w:val="004D4D0F"/>
    <w:rsid w:val="00506691"/>
    <w:rsid w:val="00512575"/>
    <w:rsid w:val="00512DC9"/>
    <w:rsid w:val="00516869"/>
    <w:rsid w:val="0052085A"/>
    <w:rsid w:val="00522D13"/>
    <w:rsid w:val="00523504"/>
    <w:rsid w:val="005239A3"/>
    <w:rsid w:val="0052521A"/>
    <w:rsid w:val="0053089C"/>
    <w:rsid w:val="00535350"/>
    <w:rsid w:val="00546F61"/>
    <w:rsid w:val="00551802"/>
    <w:rsid w:val="00560739"/>
    <w:rsid w:val="00574090"/>
    <w:rsid w:val="00577517"/>
    <w:rsid w:val="00580BBC"/>
    <w:rsid w:val="00580ED5"/>
    <w:rsid w:val="005A1073"/>
    <w:rsid w:val="005A6473"/>
    <w:rsid w:val="005B38B2"/>
    <w:rsid w:val="005B4321"/>
    <w:rsid w:val="005C24F7"/>
    <w:rsid w:val="005D75AD"/>
    <w:rsid w:val="005E05D5"/>
    <w:rsid w:val="005E2431"/>
    <w:rsid w:val="005F2629"/>
    <w:rsid w:val="005F7CF3"/>
    <w:rsid w:val="00612FE6"/>
    <w:rsid w:val="00616A52"/>
    <w:rsid w:val="00652BCF"/>
    <w:rsid w:val="0065675E"/>
    <w:rsid w:val="00656AD5"/>
    <w:rsid w:val="006842E5"/>
    <w:rsid w:val="0068675E"/>
    <w:rsid w:val="006971EA"/>
    <w:rsid w:val="006B0BC8"/>
    <w:rsid w:val="006B388D"/>
    <w:rsid w:val="006B5F2A"/>
    <w:rsid w:val="006C3AAA"/>
    <w:rsid w:val="006D2FEE"/>
    <w:rsid w:val="006D369E"/>
    <w:rsid w:val="006D489D"/>
    <w:rsid w:val="006E02A4"/>
    <w:rsid w:val="006E1D41"/>
    <w:rsid w:val="006F2472"/>
    <w:rsid w:val="00707B09"/>
    <w:rsid w:val="007248B6"/>
    <w:rsid w:val="0072528D"/>
    <w:rsid w:val="00731990"/>
    <w:rsid w:val="00732EAD"/>
    <w:rsid w:val="0073590D"/>
    <w:rsid w:val="0075350E"/>
    <w:rsid w:val="00772D42"/>
    <w:rsid w:val="007849A3"/>
    <w:rsid w:val="007B755C"/>
    <w:rsid w:val="007C7DCD"/>
    <w:rsid w:val="007D0CE1"/>
    <w:rsid w:val="007D333B"/>
    <w:rsid w:val="007F4F95"/>
    <w:rsid w:val="00822ECE"/>
    <w:rsid w:val="008275D5"/>
    <w:rsid w:val="00831278"/>
    <w:rsid w:val="0084220B"/>
    <w:rsid w:val="008536FC"/>
    <w:rsid w:val="00853C5A"/>
    <w:rsid w:val="00884F2C"/>
    <w:rsid w:val="008913A8"/>
    <w:rsid w:val="008A0645"/>
    <w:rsid w:val="008B734B"/>
    <w:rsid w:val="008C5E8D"/>
    <w:rsid w:val="008F2CAF"/>
    <w:rsid w:val="00915935"/>
    <w:rsid w:val="00942E03"/>
    <w:rsid w:val="00967A99"/>
    <w:rsid w:val="009823B5"/>
    <w:rsid w:val="009C0AC8"/>
    <w:rsid w:val="009D5F17"/>
    <w:rsid w:val="009E3D1A"/>
    <w:rsid w:val="009E5FEB"/>
    <w:rsid w:val="00A11E02"/>
    <w:rsid w:val="00A12E15"/>
    <w:rsid w:val="00A22D5B"/>
    <w:rsid w:val="00A40E79"/>
    <w:rsid w:val="00A521FA"/>
    <w:rsid w:val="00A55F53"/>
    <w:rsid w:val="00A80977"/>
    <w:rsid w:val="00A9129D"/>
    <w:rsid w:val="00A97DFF"/>
    <w:rsid w:val="00AC307E"/>
    <w:rsid w:val="00AC729E"/>
    <w:rsid w:val="00AD33A8"/>
    <w:rsid w:val="00B04328"/>
    <w:rsid w:val="00B05AF3"/>
    <w:rsid w:val="00B309A4"/>
    <w:rsid w:val="00B546A1"/>
    <w:rsid w:val="00B87D35"/>
    <w:rsid w:val="00B90822"/>
    <w:rsid w:val="00BA0D1E"/>
    <w:rsid w:val="00BE3C96"/>
    <w:rsid w:val="00BF3448"/>
    <w:rsid w:val="00BF60E5"/>
    <w:rsid w:val="00C31269"/>
    <w:rsid w:val="00C4089B"/>
    <w:rsid w:val="00C57775"/>
    <w:rsid w:val="00C85FF2"/>
    <w:rsid w:val="00C92251"/>
    <w:rsid w:val="00CB7B0F"/>
    <w:rsid w:val="00CC6C19"/>
    <w:rsid w:val="00CE5D41"/>
    <w:rsid w:val="00CF0357"/>
    <w:rsid w:val="00CF2AE0"/>
    <w:rsid w:val="00D0269E"/>
    <w:rsid w:val="00D203EA"/>
    <w:rsid w:val="00D20BCA"/>
    <w:rsid w:val="00D27B4B"/>
    <w:rsid w:val="00D46FEE"/>
    <w:rsid w:val="00D56F05"/>
    <w:rsid w:val="00DB2F9D"/>
    <w:rsid w:val="00DC7C03"/>
    <w:rsid w:val="00E1227F"/>
    <w:rsid w:val="00E34D0E"/>
    <w:rsid w:val="00E43B01"/>
    <w:rsid w:val="00E46672"/>
    <w:rsid w:val="00E671F2"/>
    <w:rsid w:val="00E67DE8"/>
    <w:rsid w:val="00EC2EB5"/>
    <w:rsid w:val="00ED6D91"/>
    <w:rsid w:val="00F578CA"/>
    <w:rsid w:val="00F72772"/>
    <w:rsid w:val="00F82F30"/>
    <w:rsid w:val="00F96712"/>
    <w:rsid w:val="00F97A01"/>
    <w:rsid w:val="00FB4E53"/>
    <w:rsid w:val="0329E962"/>
    <w:rsid w:val="03635837"/>
    <w:rsid w:val="045705B4"/>
    <w:rsid w:val="049FD6ED"/>
    <w:rsid w:val="04D73566"/>
    <w:rsid w:val="05AC2A9D"/>
    <w:rsid w:val="05CDAAEC"/>
    <w:rsid w:val="065F3F45"/>
    <w:rsid w:val="07024D6D"/>
    <w:rsid w:val="07975A55"/>
    <w:rsid w:val="0839C92C"/>
    <w:rsid w:val="098A2666"/>
    <w:rsid w:val="09A86134"/>
    <w:rsid w:val="0A6C13DF"/>
    <w:rsid w:val="0B29ECE3"/>
    <w:rsid w:val="0CE5E24C"/>
    <w:rsid w:val="0E2B3DAD"/>
    <w:rsid w:val="0E8CDF80"/>
    <w:rsid w:val="0F1589B6"/>
    <w:rsid w:val="0F422783"/>
    <w:rsid w:val="0FC99FB7"/>
    <w:rsid w:val="11B5D530"/>
    <w:rsid w:val="1280FB29"/>
    <w:rsid w:val="138C2085"/>
    <w:rsid w:val="1390FAE2"/>
    <w:rsid w:val="14C7E850"/>
    <w:rsid w:val="14FBA4CD"/>
    <w:rsid w:val="157B546C"/>
    <w:rsid w:val="167CD7F4"/>
    <w:rsid w:val="18611AD7"/>
    <w:rsid w:val="1A0C73BC"/>
    <w:rsid w:val="1A3EF6D8"/>
    <w:rsid w:val="1AB877E5"/>
    <w:rsid w:val="1ABF0859"/>
    <w:rsid w:val="1B79C867"/>
    <w:rsid w:val="1C10A09D"/>
    <w:rsid w:val="1CA5D404"/>
    <w:rsid w:val="1CDD83F5"/>
    <w:rsid w:val="1CE05B74"/>
    <w:rsid w:val="1CFDB0E4"/>
    <w:rsid w:val="1F53B506"/>
    <w:rsid w:val="1FF89576"/>
    <w:rsid w:val="201E6325"/>
    <w:rsid w:val="205AEE3D"/>
    <w:rsid w:val="20C0416E"/>
    <w:rsid w:val="20CB5657"/>
    <w:rsid w:val="21BF97F0"/>
    <w:rsid w:val="21C1687D"/>
    <w:rsid w:val="224F8516"/>
    <w:rsid w:val="22E68F1F"/>
    <w:rsid w:val="235A6455"/>
    <w:rsid w:val="23617ECC"/>
    <w:rsid w:val="2482F34B"/>
    <w:rsid w:val="251FBC1F"/>
    <w:rsid w:val="25278298"/>
    <w:rsid w:val="25593A18"/>
    <w:rsid w:val="2578D085"/>
    <w:rsid w:val="26877182"/>
    <w:rsid w:val="2687B7BE"/>
    <w:rsid w:val="27ADA3DE"/>
    <w:rsid w:val="27E2994B"/>
    <w:rsid w:val="29269227"/>
    <w:rsid w:val="293CFCBB"/>
    <w:rsid w:val="2AE231DE"/>
    <w:rsid w:val="2CCC45FC"/>
    <w:rsid w:val="2CCD11C2"/>
    <w:rsid w:val="2D8F7E9C"/>
    <w:rsid w:val="2E750669"/>
    <w:rsid w:val="2EBEFCCC"/>
    <w:rsid w:val="2F39FC11"/>
    <w:rsid w:val="2FED2E6B"/>
    <w:rsid w:val="301D4936"/>
    <w:rsid w:val="3043A799"/>
    <w:rsid w:val="313BE8B4"/>
    <w:rsid w:val="325E68E6"/>
    <w:rsid w:val="3459E5B6"/>
    <w:rsid w:val="345B24B9"/>
    <w:rsid w:val="358FB007"/>
    <w:rsid w:val="36A197E8"/>
    <w:rsid w:val="36D4E1A5"/>
    <w:rsid w:val="3747AB00"/>
    <w:rsid w:val="378711DB"/>
    <w:rsid w:val="380D7B4A"/>
    <w:rsid w:val="38CFFFDC"/>
    <w:rsid w:val="3940FECB"/>
    <w:rsid w:val="3AEE6F44"/>
    <w:rsid w:val="3B7EEE0E"/>
    <w:rsid w:val="3BF7836D"/>
    <w:rsid w:val="3C3C8780"/>
    <w:rsid w:val="3CC7B6BD"/>
    <w:rsid w:val="3CEB0F1F"/>
    <w:rsid w:val="3D0A7D25"/>
    <w:rsid w:val="3D3ADD11"/>
    <w:rsid w:val="3D429F74"/>
    <w:rsid w:val="3DD2AA8D"/>
    <w:rsid w:val="3E530FE0"/>
    <w:rsid w:val="3F672199"/>
    <w:rsid w:val="4010F873"/>
    <w:rsid w:val="420B5235"/>
    <w:rsid w:val="4327F9E0"/>
    <w:rsid w:val="47D79864"/>
    <w:rsid w:val="47F5C4BB"/>
    <w:rsid w:val="491F8282"/>
    <w:rsid w:val="49E6E094"/>
    <w:rsid w:val="4A727775"/>
    <w:rsid w:val="4AA330AC"/>
    <w:rsid w:val="4B1967C2"/>
    <w:rsid w:val="4BA842DE"/>
    <w:rsid w:val="4BC6F348"/>
    <w:rsid w:val="4BC9970E"/>
    <w:rsid w:val="4BE035C7"/>
    <w:rsid w:val="4BE896CC"/>
    <w:rsid w:val="4C8E4FED"/>
    <w:rsid w:val="4E5969E3"/>
    <w:rsid w:val="4E64386A"/>
    <w:rsid w:val="4FF5C126"/>
    <w:rsid w:val="500A6A26"/>
    <w:rsid w:val="507A20F6"/>
    <w:rsid w:val="51C7BD35"/>
    <w:rsid w:val="52577E4E"/>
    <w:rsid w:val="5349909D"/>
    <w:rsid w:val="53646F58"/>
    <w:rsid w:val="54623B0A"/>
    <w:rsid w:val="54B753CA"/>
    <w:rsid w:val="55D582C0"/>
    <w:rsid w:val="55D6799B"/>
    <w:rsid w:val="562C2DDF"/>
    <w:rsid w:val="586BC5F8"/>
    <w:rsid w:val="59F9425F"/>
    <w:rsid w:val="5C1029A9"/>
    <w:rsid w:val="5C56AE97"/>
    <w:rsid w:val="5CD79643"/>
    <w:rsid w:val="5DAEF757"/>
    <w:rsid w:val="5DBCB930"/>
    <w:rsid w:val="5E1ECA50"/>
    <w:rsid w:val="5E9D18B3"/>
    <w:rsid w:val="5FA08D51"/>
    <w:rsid w:val="608F26E4"/>
    <w:rsid w:val="609EF858"/>
    <w:rsid w:val="619ED769"/>
    <w:rsid w:val="62ACEF34"/>
    <w:rsid w:val="63A6C13E"/>
    <w:rsid w:val="648E3555"/>
    <w:rsid w:val="64C0275D"/>
    <w:rsid w:val="655CAF2D"/>
    <w:rsid w:val="656E538B"/>
    <w:rsid w:val="67683616"/>
    <w:rsid w:val="676CAB20"/>
    <w:rsid w:val="681C687B"/>
    <w:rsid w:val="695B0389"/>
    <w:rsid w:val="6B19954A"/>
    <w:rsid w:val="6B56F12D"/>
    <w:rsid w:val="6B87CC85"/>
    <w:rsid w:val="6B8D78DA"/>
    <w:rsid w:val="6B92E017"/>
    <w:rsid w:val="6BDE21D6"/>
    <w:rsid w:val="6C6F4CDA"/>
    <w:rsid w:val="6D5E963A"/>
    <w:rsid w:val="6DD34883"/>
    <w:rsid w:val="6E58ECDB"/>
    <w:rsid w:val="6E9F29E0"/>
    <w:rsid w:val="6ED82603"/>
    <w:rsid w:val="6ED95ADB"/>
    <w:rsid w:val="6FBEC747"/>
    <w:rsid w:val="6FCED58F"/>
    <w:rsid w:val="712C2358"/>
    <w:rsid w:val="734E826D"/>
    <w:rsid w:val="751E654A"/>
    <w:rsid w:val="77B79B1B"/>
    <w:rsid w:val="77F7395A"/>
    <w:rsid w:val="789A0695"/>
    <w:rsid w:val="7A26631E"/>
    <w:rsid w:val="7B3EE1D5"/>
    <w:rsid w:val="7B739B52"/>
    <w:rsid w:val="7BEB6ED8"/>
    <w:rsid w:val="7C0D8C7B"/>
    <w:rsid w:val="7C9096EE"/>
    <w:rsid w:val="7C918E3F"/>
    <w:rsid w:val="7CC04FA6"/>
    <w:rsid w:val="7E10BB57"/>
    <w:rsid w:val="7FA28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FAAC"/>
  <w15:chartTrackingRefBased/>
  <w15:docId w15:val="{22EA9FE9-BAD5-4ADC-9D6A-82FB5E27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935"/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7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7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7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7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7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7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7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7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7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75E"/>
    <w:rPr>
      <w:rFonts w:eastAsiaTheme="majorEastAsia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75E"/>
    <w:rPr>
      <w:rFonts w:eastAsiaTheme="majorEastAsia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75E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75E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75E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75E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56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7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75E"/>
    <w:rPr>
      <w:rFonts w:ascii="Open Sans" w:hAnsi="Open Sans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656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75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7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75E"/>
    <w:rPr>
      <w:rFonts w:ascii="Open Sans" w:hAnsi="Open Sans"/>
      <w:i/>
      <w:iCs/>
      <w:color w:val="2E74B5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65675E"/>
    <w:rPr>
      <w:b/>
      <w:bCs/>
      <w:smallCaps/>
      <w:color w:val="2E74B5" w:themeColor="accent1" w:themeShade="BF"/>
      <w:spacing w:val="5"/>
    </w:rPr>
  </w:style>
  <w:style w:type="paragraph" w:customStyle="1" w:styleId="NList">
    <w:name w:val="NList"/>
    <w:basedOn w:val="Normal"/>
    <w:qFormat/>
    <w:rsid w:val="00E671F2"/>
    <w:pPr>
      <w:numPr>
        <w:numId w:val="10"/>
      </w:numPr>
      <w:spacing w:after="0" w:line="240" w:lineRule="auto"/>
      <w:contextualSpacing/>
      <w:jc w:val="both"/>
    </w:pPr>
    <w:rPr>
      <w:rFonts w:ascii="Verdana" w:eastAsia="Verdana" w:hAnsi="Verdana" w:cs="Arial"/>
      <w:sz w:val="18"/>
      <w:szCs w:val="24"/>
    </w:rPr>
  </w:style>
  <w:style w:type="paragraph" w:customStyle="1" w:styleId="BList">
    <w:name w:val="BList"/>
    <w:basedOn w:val="Normal"/>
    <w:qFormat/>
    <w:rsid w:val="002D3CBF"/>
    <w:pPr>
      <w:numPr>
        <w:numId w:val="11"/>
      </w:numPr>
      <w:spacing w:before="60" w:after="0" w:line="240" w:lineRule="auto"/>
      <w:jc w:val="both"/>
    </w:pPr>
    <w:rPr>
      <w:rFonts w:ascii="Verdana" w:eastAsia="Verdana" w:hAnsi="Verdana" w:cs="Verdana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03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78A"/>
    <w:rPr>
      <w:rFonts w:ascii="Open Sans" w:hAnsi="Open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403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78A"/>
    <w:rPr>
      <w:rFonts w:ascii="Open Sans" w:hAnsi="Open Sans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3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B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B01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B01"/>
    <w:rPr>
      <w:rFonts w:ascii="Open Sans" w:hAnsi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0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38B2"/>
    <w:pPr>
      <w:spacing w:after="0" w:line="240" w:lineRule="auto"/>
    </w:pPr>
    <w:rPr>
      <w:rFonts w:ascii="Open Sans" w:hAnsi="Open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21869DFF2B04EB0B62A6F8CF65BFE" ma:contentTypeVersion="18" ma:contentTypeDescription="Create a new document." ma:contentTypeScope="" ma:versionID="e720993e8a7a052285b0c3f05c5c1787">
  <xsd:schema xmlns:xsd="http://www.w3.org/2001/XMLSchema" xmlns:xs="http://www.w3.org/2001/XMLSchema" xmlns:p="http://schemas.microsoft.com/office/2006/metadata/properties" xmlns:ns3="c0718cd3-39bb-484d-b0ff-08cfc7590756" xmlns:ns4="2866f23c-c65b-4f2e-98d8-6458b7426d13" targetNamespace="http://schemas.microsoft.com/office/2006/metadata/properties" ma:root="true" ma:fieldsID="c3203f4531a40f2ba4ce91dfa7fd294b" ns3:_="" ns4:_="">
    <xsd:import namespace="c0718cd3-39bb-484d-b0ff-08cfc7590756"/>
    <xsd:import namespace="2866f23c-c65b-4f2e-98d8-6458b7426d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18cd3-39bb-484d-b0ff-08cfc7590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6f23c-c65b-4f2e-98d8-6458b7426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718cd3-39bb-484d-b0ff-08cfc75907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415A-CAD5-496E-A096-1BB70C0C4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18cd3-39bb-484d-b0ff-08cfc7590756"/>
    <ds:schemaRef ds:uri="2866f23c-c65b-4f2e-98d8-6458b7426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6A04C-B7F5-45CC-B6B6-82026E71D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6B12A-36FF-4D0C-B123-A1734DEA989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2866f23c-c65b-4f2e-98d8-6458b7426d13"/>
    <ds:schemaRef ds:uri="http://schemas.openxmlformats.org/package/2006/metadata/core-properties"/>
    <ds:schemaRef ds:uri="c0718cd3-39bb-484d-b0ff-08cfc7590756"/>
  </ds:schemaRefs>
</ds:datastoreItem>
</file>

<file path=customXml/itemProps4.xml><?xml version="1.0" encoding="utf-8"?>
<ds:datastoreItem xmlns:ds="http://schemas.openxmlformats.org/officeDocument/2006/customXml" ds:itemID="{D19A8FB5-1E42-4462-AB3C-3B596E7F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7767</Characters>
  <Application>Microsoft Office Word</Application>
  <DocSecurity>4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Mrvelj</dc:creator>
  <cp:keywords/>
  <dc:description/>
  <cp:lastModifiedBy>Ivan Petrošević</cp:lastModifiedBy>
  <cp:revision>2</cp:revision>
  <dcterms:created xsi:type="dcterms:W3CDTF">2025-04-04T07:02:00Z</dcterms:created>
  <dcterms:modified xsi:type="dcterms:W3CDTF">2025-04-04T07:02:00Z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0x010100DD121869DFF2B04EB0B62A6F8CF65BFE</vt:lpwstr>
  </property>
</Properties>
</file>